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9D32F" w14:textId="6D415D68" w:rsidR="00E64DC3" w:rsidRDefault="00E64DC3" w:rsidP="00E64DC3">
      <w:pPr>
        <w:jc w:val="left"/>
        <w:rPr>
          <w:rFonts w:ascii="Times New Roman" w:hAnsi="Times New Roman"/>
          <w:sz w:val="30"/>
          <w:szCs w:val="30"/>
        </w:rPr>
      </w:pPr>
      <w:bookmarkStart w:id="0" w:name="_GoBack"/>
      <w:bookmarkEnd w:id="0"/>
      <w:r w:rsidRPr="00594EB1">
        <w:rPr>
          <w:rFonts w:ascii="Times New Roman" w:hAnsi="Times New Roman"/>
          <w:sz w:val="30"/>
          <w:szCs w:val="30"/>
        </w:rPr>
        <w:t>附件</w:t>
      </w:r>
      <w:r w:rsidR="00004ACF">
        <w:rPr>
          <w:rFonts w:ascii="Times New Roman" w:hAnsi="Times New Roman"/>
          <w:sz w:val="30"/>
          <w:szCs w:val="30"/>
        </w:rPr>
        <w:t>2</w:t>
      </w:r>
      <w:r w:rsidRPr="00594EB1">
        <w:rPr>
          <w:rFonts w:ascii="Times New Roman" w:hAnsi="Times New Roman" w:hint="eastAsia"/>
          <w:sz w:val="30"/>
          <w:szCs w:val="30"/>
        </w:rPr>
        <w:t>：</w:t>
      </w:r>
    </w:p>
    <w:p w14:paraId="230B8971" w14:textId="77777777" w:rsidR="003F4EB8" w:rsidRDefault="003F4EB8" w:rsidP="00E64DC3">
      <w:pPr>
        <w:jc w:val="left"/>
        <w:rPr>
          <w:rFonts w:ascii="Times New Roman" w:hAnsi="Times New Roman"/>
          <w:sz w:val="30"/>
          <w:szCs w:val="30"/>
        </w:rPr>
      </w:pPr>
    </w:p>
    <w:p w14:paraId="1A60D500" w14:textId="7D0AF8EE" w:rsidR="003F4EB8" w:rsidRPr="003F4EB8" w:rsidRDefault="005F378E" w:rsidP="00DB3A5B">
      <w:pPr>
        <w:spacing w:afterLines="50" w:after="120" w:line="440" w:lineRule="exact"/>
        <w:jc w:val="center"/>
        <w:rPr>
          <w:rFonts w:ascii="宋体" w:hAnsi="宋体"/>
          <w:b/>
          <w:sz w:val="40"/>
          <w:szCs w:val="44"/>
        </w:rPr>
      </w:pPr>
      <w:r>
        <w:rPr>
          <w:rFonts w:ascii="宋体" w:hAnsi="宋体" w:hint="eastAsia"/>
          <w:b/>
          <w:sz w:val="40"/>
          <w:szCs w:val="44"/>
        </w:rPr>
        <w:t>中国无线电协会</w:t>
      </w:r>
      <w:r w:rsidR="00C819FE">
        <w:rPr>
          <w:rFonts w:ascii="宋体" w:hAnsi="宋体" w:hint="eastAsia"/>
          <w:b/>
          <w:sz w:val="40"/>
          <w:szCs w:val="44"/>
        </w:rPr>
        <w:t>1</w:t>
      </w:r>
      <w:r w:rsidR="00C819FE">
        <w:rPr>
          <w:rFonts w:ascii="宋体" w:hAnsi="宋体"/>
          <w:b/>
          <w:sz w:val="40"/>
          <w:szCs w:val="44"/>
        </w:rPr>
        <w:t>5</w:t>
      </w:r>
      <w:r w:rsidR="00C819FE">
        <w:rPr>
          <w:rFonts w:ascii="宋体" w:hAnsi="宋体" w:hint="eastAsia"/>
          <w:b/>
          <w:sz w:val="40"/>
          <w:szCs w:val="44"/>
        </w:rPr>
        <w:t>项</w:t>
      </w:r>
      <w:r>
        <w:rPr>
          <w:rFonts w:ascii="宋体" w:hAnsi="宋体" w:hint="eastAsia"/>
          <w:b/>
          <w:sz w:val="40"/>
          <w:szCs w:val="44"/>
        </w:rPr>
        <w:t>团体标准</w:t>
      </w:r>
      <w:r w:rsidR="00004ACF">
        <w:rPr>
          <w:rFonts w:ascii="宋体" w:hAnsi="宋体" w:hint="eastAsia"/>
          <w:b/>
          <w:sz w:val="40"/>
          <w:szCs w:val="44"/>
        </w:rPr>
        <w:t>征订</w:t>
      </w:r>
      <w:r w:rsidR="00FB0134">
        <w:rPr>
          <w:rFonts w:ascii="宋体" w:hAnsi="宋体" w:hint="eastAsia"/>
          <w:b/>
          <w:sz w:val="40"/>
          <w:szCs w:val="44"/>
        </w:rPr>
        <w:t>单</w:t>
      </w:r>
      <w:r>
        <w:rPr>
          <w:rFonts w:ascii="宋体" w:hAnsi="宋体" w:hint="eastAsia"/>
          <w:b/>
          <w:sz w:val="40"/>
          <w:szCs w:val="44"/>
        </w:rPr>
        <w:t>回执</w:t>
      </w:r>
    </w:p>
    <w:tbl>
      <w:tblPr>
        <w:tblW w:w="13457" w:type="dxa"/>
        <w:tblLook w:val="04A0" w:firstRow="1" w:lastRow="0" w:firstColumn="1" w:lastColumn="0" w:noHBand="0" w:noVBand="1"/>
      </w:tblPr>
      <w:tblGrid>
        <w:gridCol w:w="720"/>
        <w:gridCol w:w="971"/>
        <w:gridCol w:w="567"/>
        <w:gridCol w:w="2342"/>
        <w:gridCol w:w="3470"/>
        <w:gridCol w:w="1276"/>
        <w:gridCol w:w="1417"/>
        <w:gridCol w:w="1276"/>
        <w:gridCol w:w="1418"/>
      </w:tblGrid>
      <w:tr w:rsidR="00DB3A5B" w:rsidRPr="003F4EB8" w14:paraId="1DBC2A9B" w14:textId="77777777" w:rsidTr="00DB3A5B">
        <w:trPr>
          <w:trHeight w:val="315"/>
        </w:trPr>
        <w:tc>
          <w:tcPr>
            <w:tcW w:w="16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BC0BE2"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订购单位</w:t>
            </w:r>
          </w:p>
        </w:tc>
        <w:tc>
          <w:tcPr>
            <w:tcW w:w="6379" w:type="dxa"/>
            <w:gridSpan w:val="3"/>
            <w:tcBorders>
              <w:top w:val="single" w:sz="8" w:space="0" w:color="auto"/>
              <w:left w:val="nil"/>
              <w:bottom w:val="single" w:sz="8" w:space="0" w:color="auto"/>
              <w:right w:val="nil"/>
            </w:tcBorders>
            <w:shd w:val="clear" w:color="auto" w:fill="auto"/>
            <w:vAlign w:val="center"/>
            <w:hideMark/>
          </w:tcPr>
          <w:p w14:paraId="1120C45B"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c>
          <w:tcPr>
            <w:tcW w:w="1276" w:type="dxa"/>
            <w:tcBorders>
              <w:top w:val="single" w:sz="8" w:space="0" w:color="auto"/>
              <w:left w:val="single" w:sz="8" w:space="0" w:color="auto"/>
              <w:bottom w:val="single" w:sz="8" w:space="0" w:color="auto"/>
              <w:right w:val="nil"/>
            </w:tcBorders>
            <w:shd w:val="clear" w:color="auto" w:fill="auto"/>
            <w:vAlign w:val="center"/>
            <w:hideMark/>
          </w:tcPr>
          <w:p w14:paraId="31199613"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邮 编</w:t>
            </w:r>
          </w:p>
        </w:tc>
        <w:tc>
          <w:tcPr>
            <w:tcW w:w="41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D9F2787"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r>
      <w:tr w:rsidR="00DB3A5B" w:rsidRPr="003F4EB8" w14:paraId="1FB6D7CE" w14:textId="77777777" w:rsidTr="00DB3A5B">
        <w:trPr>
          <w:trHeight w:val="315"/>
        </w:trPr>
        <w:tc>
          <w:tcPr>
            <w:tcW w:w="16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BB3780"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邮寄地址</w:t>
            </w:r>
          </w:p>
        </w:tc>
        <w:tc>
          <w:tcPr>
            <w:tcW w:w="6379" w:type="dxa"/>
            <w:gridSpan w:val="3"/>
            <w:tcBorders>
              <w:top w:val="nil"/>
              <w:left w:val="nil"/>
              <w:bottom w:val="single" w:sz="8" w:space="0" w:color="auto"/>
              <w:right w:val="nil"/>
            </w:tcBorders>
            <w:shd w:val="clear" w:color="auto" w:fill="auto"/>
            <w:vAlign w:val="center"/>
            <w:hideMark/>
          </w:tcPr>
          <w:p w14:paraId="674D165E"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c>
          <w:tcPr>
            <w:tcW w:w="1276" w:type="dxa"/>
            <w:tcBorders>
              <w:top w:val="nil"/>
              <w:left w:val="single" w:sz="8" w:space="0" w:color="auto"/>
              <w:bottom w:val="single" w:sz="8" w:space="0" w:color="auto"/>
              <w:right w:val="nil"/>
            </w:tcBorders>
            <w:shd w:val="clear" w:color="auto" w:fill="auto"/>
            <w:vAlign w:val="center"/>
            <w:hideMark/>
          </w:tcPr>
          <w:p w14:paraId="1360116E"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订购方式</w:t>
            </w:r>
          </w:p>
        </w:tc>
        <w:tc>
          <w:tcPr>
            <w:tcW w:w="41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7897769"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□单位    □个人</w:t>
            </w:r>
          </w:p>
        </w:tc>
      </w:tr>
      <w:tr w:rsidR="00DB3A5B" w:rsidRPr="003F4EB8" w14:paraId="3EB646CA" w14:textId="77777777" w:rsidTr="00DB3A5B">
        <w:trPr>
          <w:trHeight w:val="315"/>
        </w:trPr>
        <w:tc>
          <w:tcPr>
            <w:tcW w:w="16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81B973"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联系人</w:t>
            </w:r>
          </w:p>
        </w:tc>
        <w:tc>
          <w:tcPr>
            <w:tcW w:w="6379" w:type="dxa"/>
            <w:gridSpan w:val="3"/>
            <w:tcBorders>
              <w:top w:val="nil"/>
              <w:left w:val="nil"/>
              <w:bottom w:val="single" w:sz="8" w:space="0" w:color="auto"/>
              <w:right w:val="nil"/>
            </w:tcBorders>
            <w:shd w:val="clear" w:color="auto" w:fill="auto"/>
            <w:vAlign w:val="center"/>
            <w:hideMark/>
          </w:tcPr>
          <w:p w14:paraId="3FB452C9"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c>
          <w:tcPr>
            <w:tcW w:w="1276" w:type="dxa"/>
            <w:tcBorders>
              <w:top w:val="nil"/>
              <w:left w:val="single" w:sz="8" w:space="0" w:color="auto"/>
              <w:bottom w:val="single" w:sz="8" w:space="0" w:color="auto"/>
              <w:right w:val="nil"/>
            </w:tcBorders>
            <w:shd w:val="clear" w:color="auto" w:fill="auto"/>
            <w:vAlign w:val="center"/>
            <w:hideMark/>
          </w:tcPr>
          <w:p w14:paraId="03D8B2FA"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手 机</w:t>
            </w:r>
          </w:p>
        </w:tc>
        <w:tc>
          <w:tcPr>
            <w:tcW w:w="41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56DF03"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r>
      <w:tr w:rsidR="00DB3A5B" w:rsidRPr="003F4EB8" w14:paraId="7E2543CB" w14:textId="77777777" w:rsidTr="00DB3A5B">
        <w:trPr>
          <w:trHeight w:val="315"/>
        </w:trPr>
        <w:tc>
          <w:tcPr>
            <w:tcW w:w="16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C67EE8"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电子邮箱</w:t>
            </w:r>
          </w:p>
        </w:tc>
        <w:tc>
          <w:tcPr>
            <w:tcW w:w="6379" w:type="dxa"/>
            <w:gridSpan w:val="3"/>
            <w:tcBorders>
              <w:top w:val="nil"/>
              <w:left w:val="nil"/>
              <w:bottom w:val="single" w:sz="8" w:space="0" w:color="auto"/>
              <w:right w:val="nil"/>
            </w:tcBorders>
            <w:shd w:val="clear" w:color="auto" w:fill="auto"/>
            <w:vAlign w:val="center"/>
            <w:hideMark/>
          </w:tcPr>
          <w:p w14:paraId="66FF8E14"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c>
          <w:tcPr>
            <w:tcW w:w="1276" w:type="dxa"/>
            <w:tcBorders>
              <w:top w:val="nil"/>
              <w:left w:val="single" w:sz="8" w:space="0" w:color="auto"/>
              <w:bottom w:val="single" w:sz="8" w:space="0" w:color="auto"/>
              <w:right w:val="nil"/>
            </w:tcBorders>
            <w:shd w:val="clear" w:color="auto" w:fill="auto"/>
            <w:vAlign w:val="center"/>
            <w:hideMark/>
          </w:tcPr>
          <w:p w14:paraId="74FA8295"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传 真</w:t>
            </w:r>
          </w:p>
        </w:tc>
        <w:tc>
          <w:tcPr>
            <w:tcW w:w="41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708EDB"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r>
      <w:tr w:rsidR="00DB3A5B" w:rsidRPr="003F4EB8" w14:paraId="5CDEAF9B" w14:textId="77777777" w:rsidTr="00DB3A5B">
        <w:trPr>
          <w:trHeight w:val="315"/>
        </w:trPr>
        <w:tc>
          <w:tcPr>
            <w:tcW w:w="16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A6B396"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纳税人识别号：</w:t>
            </w:r>
          </w:p>
        </w:tc>
        <w:tc>
          <w:tcPr>
            <w:tcW w:w="6379" w:type="dxa"/>
            <w:gridSpan w:val="3"/>
            <w:tcBorders>
              <w:top w:val="nil"/>
              <w:left w:val="nil"/>
              <w:bottom w:val="single" w:sz="8" w:space="0" w:color="auto"/>
              <w:right w:val="nil"/>
            </w:tcBorders>
            <w:shd w:val="clear" w:color="auto" w:fill="auto"/>
            <w:vAlign w:val="center"/>
            <w:hideMark/>
          </w:tcPr>
          <w:p w14:paraId="7444709C"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 xml:space="preserve">　</w:t>
            </w:r>
          </w:p>
        </w:tc>
        <w:tc>
          <w:tcPr>
            <w:tcW w:w="1276" w:type="dxa"/>
            <w:tcBorders>
              <w:top w:val="nil"/>
              <w:left w:val="single" w:sz="8" w:space="0" w:color="auto"/>
              <w:bottom w:val="single" w:sz="8" w:space="0" w:color="auto"/>
              <w:right w:val="nil"/>
            </w:tcBorders>
            <w:shd w:val="clear" w:color="auto" w:fill="auto"/>
            <w:vAlign w:val="center"/>
            <w:hideMark/>
          </w:tcPr>
          <w:p w14:paraId="00A0F8E7"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汇款日期</w:t>
            </w:r>
          </w:p>
        </w:tc>
        <w:tc>
          <w:tcPr>
            <w:tcW w:w="41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A795C82" w14:textId="60B4634D"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年</w:t>
            </w:r>
            <w:r w:rsidR="00DB3A5B">
              <w:rPr>
                <w:rFonts w:ascii="仿宋_GB2312" w:eastAsia="仿宋_GB2312" w:hAnsi="宋体" w:cs="宋体" w:hint="eastAsia"/>
                <w:kern w:val="0"/>
                <w:szCs w:val="21"/>
              </w:rPr>
              <w:t xml:space="preserve"> </w:t>
            </w:r>
            <w:r w:rsidR="00DB3A5B">
              <w:rPr>
                <w:rFonts w:ascii="仿宋_GB2312" w:eastAsia="仿宋_GB2312" w:hAnsi="宋体" w:cs="宋体"/>
                <w:kern w:val="0"/>
                <w:szCs w:val="21"/>
              </w:rPr>
              <w:t xml:space="preserve">  </w:t>
            </w:r>
            <w:r w:rsidRPr="003F4EB8">
              <w:rPr>
                <w:rFonts w:ascii="仿宋_GB2312" w:eastAsia="仿宋_GB2312" w:hAnsi="宋体" w:cs="宋体" w:hint="eastAsia"/>
                <w:kern w:val="0"/>
                <w:szCs w:val="21"/>
              </w:rPr>
              <w:t xml:space="preserve">  月</w:t>
            </w:r>
            <w:r w:rsidR="00DB3A5B">
              <w:rPr>
                <w:rFonts w:ascii="仿宋_GB2312" w:eastAsia="仿宋_GB2312" w:hAnsi="宋体" w:cs="宋体"/>
                <w:kern w:val="0"/>
                <w:szCs w:val="21"/>
              </w:rPr>
              <w:t xml:space="preserve">    </w:t>
            </w:r>
            <w:r w:rsidRPr="003F4EB8">
              <w:rPr>
                <w:rFonts w:ascii="仿宋_GB2312" w:eastAsia="仿宋_GB2312" w:hAnsi="宋体" w:cs="宋体" w:hint="eastAsia"/>
                <w:kern w:val="0"/>
                <w:szCs w:val="21"/>
              </w:rPr>
              <w:t>日</w:t>
            </w:r>
          </w:p>
        </w:tc>
      </w:tr>
      <w:tr w:rsidR="003F4EB8" w:rsidRPr="003F4EB8" w14:paraId="39941BE9" w14:textId="77777777" w:rsidTr="00C14D22">
        <w:trPr>
          <w:trHeight w:val="300"/>
        </w:trPr>
        <w:tc>
          <w:tcPr>
            <w:tcW w:w="13457" w:type="dxa"/>
            <w:gridSpan w:val="9"/>
            <w:tcBorders>
              <w:top w:val="single" w:sz="8" w:space="0" w:color="auto"/>
              <w:left w:val="single" w:sz="8" w:space="0" w:color="auto"/>
              <w:bottom w:val="nil"/>
              <w:right w:val="single" w:sz="8" w:space="0" w:color="000000"/>
            </w:tcBorders>
            <w:shd w:val="clear" w:color="auto" w:fill="auto"/>
            <w:vAlign w:val="center"/>
            <w:hideMark/>
          </w:tcPr>
          <w:p w14:paraId="6603C471" w14:textId="77777777" w:rsidR="003F4EB8" w:rsidRPr="003F4EB8" w:rsidRDefault="003F4EB8" w:rsidP="003F4EB8">
            <w:pPr>
              <w:widowControl/>
              <w:jc w:val="left"/>
              <w:rPr>
                <w:rFonts w:ascii="仿宋_GB2312" w:eastAsia="仿宋_GB2312" w:hAnsi="宋体" w:cs="宋体"/>
                <w:b/>
                <w:bCs/>
                <w:kern w:val="0"/>
                <w:sz w:val="24"/>
                <w:szCs w:val="24"/>
              </w:rPr>
            </w:pPr>
            <w:r w:rsidRPr="003F4EB8">
              <w:rPr>
                <w:rFonts w:ascii="仿宋_GB2312" w:eastAsia="仿宋_GB2312" w:hAnsi="宋体" w:cs="宋体" w:hint="eastAsia"/>
                <w:b/>
                <w:bCs/>
                <w:kern w:val="0"/>
                <w:sz w:val="24"/>
                <w:szCs w:val="24"/>
              </w:rPr>
              <w:t>付款信息：</w:t>
            </w:r>
          </w:p>
        </w:tc>
      </w:tr>
      <w:tr w:rsidR="003F4EB8" w:rsidRPr="003F4EB8" w14:paraId="44B5AEA0" w14:textId="77777777" w:rsidTr="00C14D22">
        <w:trPr>
          <w:trHeight w:val="300"/>
        </w:trPr>
        <w:tc>
          <w:tcPr>
            <w:tcW w:w="13457" w:type="dxa"/>
            <w:gridSpan w:val="9"/>
            <w:tcBorders>
              <w:top w:val="nil"/>
              <w:left w:val="single" w:sz="8" w:space="0" w:color="auto"/>
              <w:bottom w:val="nil"/>
              <w:right w:val="single" w:sz="8" w:space="0" w:color="000000"/>
            </w:tcBorders>
            <w:shd w:val="clear" w:color="auto" w:fill="auto"/>
            <w:vAlign w:val="center"/>
            <w:hideMark/>
          </w:tcPr>
          <w:p w14:paraId="01FF92F7" w14:textId="71D597BF" w:rsidR="003F4EB8" w:rsidRPr="003F4EB8" w:rsidRDefault="003F4EB8" w:rsidP="003F4EB8">
            <w:pPr>
              <w:widowControl/>
              <w:jc w:val="left"/>
              <w:rPr>
                <w:rFonts w:ascii="宋体" w:hAnsi="宋体" w:cs="宋体"/>
                <w:kern w:val="0"/>
                <w:sz w:val="24"/>
                <w:szCs w:val="24"/>
              </w:rPr>
            </w:pPr>
            <w:r w:rsidRPr="003F4EB8">
              <w:rPr>
                <w:rFonts w:ascii="宋体" w:hAnsi="宋体" w:cs="宋体" w:hint="eastAsia"/>
                <w:kern w:val="0"/>
                <w:sz w:val="24"/>
                <w:szCs w:val="24"/>
              </w:rPr>
              <w:t xml:space="preserve">                 </w:t>
            </w:r>
            <w:r w:rsidRPr="00FD075D">
              <w:rPr>
                <w:rFonts w:ascii="宋体" w:hAnsi="宋体" w:cs="宋体"/>
                <w:kern w:val="0"/>
                <w:sz w:val="24"/>
                <w:szCs w:val="24"/>
              </w:rPr>
              <w:t xml:space="preserve"> </w:t>
            </w:r>
            <w:r w:rsidRPr="003F4EB8">
              <w:rPr>
                <w:rFonts w:ascii="宋体" w:hAnsi="宋体" w:cs="宋体" w:hint="eastAsia"/>
                <w:kern w:val="0"/>
                <w:sz w:val="24"/>
                <w:szCs w:val="24"/>
              </w:rPr>
              <w:t>收款单位：中国无线电协会</w:t>
            </w:r>
          </w:p>
        </w:tc>
      </w:tr>
      <w:tr w:rsidR="003F4EB8" w:rsidRPr="003F4EB8" w14:paraId="5381E29B" w14:textId="77777777" w:rsidTr="00C14D22">
        <w:trPr>
          <w:trHeight w:val="186"/>
        </w:trPr>
        <w:tc>
          <w:tcPr>
            <w:tcW w:w="13457" w:type="dxa"/>
            <w:gridSpan w:val="9"/>
            <w:tcBorders>
              <w:top w:val="nil"/>
              <w:left w:val="single" w:sz="8" w:space="0" w:color="auto"/>
              <w:bottom w:val="single" w:sz="8" w:space="0" w:color="auto"/>
              <w:right w:val="single" w:sz="8" w:space="0" w:color="000000"/>
            </w:tcBorders>
            <w:shd w:val="clear" w:color="auto" w:fill="auto"/>
            <w:vAlign w:val="center"/>
            <w:hideMark/>
          </w:tcPr>
          <w:p w14:paraId="08F90001" w14:textId="5A593EC8" w:rsidR="003F4EB8" w:rsidRPr="003F4EB8" w:rsidRDefault="003F4EB8" w:rsidP="003F4EB8">
            <w:pPr>
              <w:widowControl/>
              <w:ind w:firstLineChars="900" w:firstLine="2160"/>
              <w:rPr>
                <w:rFonts w:ascii="宋体" w:hAnsi="宋体" w:cs="宋体"/>
                <w:kern w:val="0"/>
                <w:sz w:val="24"/>
                <w:szCs w:val="24"/>
              </w:rPr>
            </w:pPr>
            <w:r w:rsidRPr="003F4EB8">
              <w:rPr>
                <w:rFonts w:ascii="宋体" w:hAnsi="宋体" w:cs="宋体" w:hint="eastAsia"/>
                <w:kern w:val="0"/>
                <w:sz w:val="24"/>
                <w:szCs w:val="24"/>
              </w:rPr>
              <w:t>帐</w:t>
            </w:r>
            <w:r w:rsidRPr="003F4EB8">
              <w:rPr>
                <w:rFonts w:ascii="宋体" w:hAnsi="宋体" w:cs="宋体"/>
                <w:kern w:val="0"/>
                <w:sz w:val="24"/>
                <w:szCs w:val="24"/>
              </w:rPr>
              <w:t xml:space="preserve">    </w:t>
            </w:r>
            <w:r w:rsidRPr="003F4EB8">
              <w:rPr>
                <w:rFonts w:ascii="宋体" w:hAnsi="宋体" w:cs="宋体" w:hint="eastAsia"/>
                <w:kern w:val="0"/>
                <w:sz w:val="24"/>
                <w:szCs w:val="24"/>
              </w:rPr>
              <w:t>号：</w:t>
            </w:r>
            <w:r w:rsidRPr="003F4EB8">
              <w:rPr>
                <w:rFonts w:ascii="宋体" w:hAnsi="宋体" w:cs="宋体"/>
                <w:kern w:val="0"/>
                <w:sz w:val="24"/>
                <w:szCs w:val="24"/>
              </w:rPr>
              <w:t xml:space="preserve">01090323600120109003028               </w:t>
            </w:r>
            <w:r w:rsidRPr="003F4EB8">
              <w:rPr>
                <w:rFonts w:ascii="宋体" w:hAnsi="宋体" w:cs="宋体" w:hint="eastAsia"/>
                <w:kern w:val="0"/>
                <w:sz w:val="24"/>
                <w:szCs w:val="24"/>
              </w:rPr>
              <w:t>开户银行：北京银行阜成支行</w:t>
            </w:r>
          </w:p>
        </w:tc>
      </w:tr>
      <w:tr w:rsidR="00C14D22" w:rsidRPr="003F4EB8" w14:paraId="52D2BA69"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7A2573A8" w14:textId="77777777" w:rsidR="003F4EB8" w:rsidRPr="003F4EB8" w:rsidRDefault="003F4EB8" w:rsidP="003F4EB8">
            <w:pPr>
              <w:widowControl/>
              <w:jc w:val="center"/>
              <w:rPr>
                <w:rFonts w:ascii="宋体" w:hAnsi="宋体" w:cs="宋体"/>
                <w:kern w:val="0"/>
                <w:szCs w:val="21"/>
              </w:rPr>
            </w:pPr>
            <w:r w:rsidRPr="003F4EB8">
              <w:rPr>
                <w:rFonts w:ascii="宋体" w:hAnsi="宋体" w:cs="宋体" w:hint="eastAsia"/>
                <w:kern w:val="0"/>
                <w:szCs w:val="21"/>
              </w:rPr>
              <w:t>序号</w:t>
            </w:r>
          </w:p>
        </w:tc>
        <w:tc>
          <w:tcPr>
            <w:tcW w:w="1538" w:type="dxa"/>
            <w:gridSpan w:val="2"/>
            <w:tcBorders>
              <w:top w:val="single" w:sz="8" w:space="0" w:color="auto"/>
              <w:left w:val="nil"/>
              <w:bottom w:val="single" w:sz="8" w:space="0" w:color="auto"/>
              <w:right w:val="nil"/>
            </w:tcBorders>
            <w:shd w:val="clear" w:color="auto" w:fill="auto"/>
            <w:vAlign w:val="center"/>
            <w:hideMark/>
          </w:tcPr>
          <w:p w14:paraId="09D2EB52"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订购标准编号</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7B9A62DB"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标准名称</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CCF62FE" w14:textId="77777777" w:rsidR="003F4EB8" w:rsidRPr="003F4EB8" w:rsidRDefault="003F4EB8" w:rsidP="003F4EB8">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主要内容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B1598CA" w14:textId="77777777" w:rsidR="003F4EB8" w:rsidRPr="003F4EB8" w:rsidRDefault="003F4EB8" w:rsidP="003F4EB8">
            <w:pPr>
              <w:widowControl/>
              <w:jc w:val="center"/>
              <w:rPr>
                <w:rFonts w:ascii="宋体" w:hAnsi="宋体" w:cs="宋体"/>
                <w:kern w:val="0"/>
                <w:szCs w:val="21"/>
              </w:rPr>
            </w:pPr>
            <w:r w:rsidRPr="003F4EB8">
              <w:rPr>
                <w:rFonts w:ascii="仿宋_GB2312" w:eastAsia="仿宋_GB2312" w:hAnsi="宋体" w:cs="宋体" w:hint="eastAsia"/>
                <w:kern w:val="0"/>
                <w:szCs w:val="21"/>
              </w:rPr>
              <w:t>价格（元）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6937A97" w14:textId="7EDC092F" w:rsidR="003F4EB8" w:rsidRPr="003F4EB8" w:rsidRDefault="00C14D22" w:rsidP="003F4EB8">
            <w:pPr>
              <w:widowControl/>
              <w:jc w:val="center"/>
              <w:rPr>
                <w:rFonts w:ascii="仿宋_GB2312" w:eastAsia="仿宋_GB2312" w:hAnsi="宋体" w:cs="宋体"/>
                <w:kern w:val="0"/>
                <w:szCs w:val="21"/>
              </w:rPr>
            </w:pPr>
            <w:r>
              <w:rPr>
                <w:rFonts w:ascii="仿宋_GB2312" w:eastAsia="仿宋_GB2312" w:hAnsi="宋体" w:cs="宋体" w:hint="eastAsia"/>
                <w:kern w:val="0"/>
                <w:szCs w:val="21"/>
              </w:rPr>
              <w:t>订购</w:t>
            </w:r>
            <w:r w:rsidR="003F4EB8" w:rsidRPr="003F4EB8">
              <w:rPr>
                <w:rFonts w:ascii="仿宋_GB2312" w:eastAsia="仿宋_GB2312" w:hAnsi="宋体" w:cs="宋体" w:hint="eastAsia"/>
                <w:kern w:val="0"/>
                <w:szCs w:val="21"/>
              </w:rPr>
              <w:t>数量（册）</w:t>
            </w:r>
          </w:p>
        </w:tc>
      </w:tr>
      <w:tr w:rsidR="00C14D22" w:rsidRPr="00C14D22" w14:paraId="4059050A"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2E992894"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w:t>
            </w:r>
          </w:p>
        </w:tc>
        <w:tc>
          <w:tcPr>
            <w:tcW w:w="1538" w:type="dxa"/>
            <w:gridSpan w:val="2"/>
            <w:tcBorders>
              <w:top w:val="single" w:sz="8" w:space="0" w:color="auto"/>
              <w:left w:val="nil"/>
              <w:bottom w:val="single" w:sz="8" w:space="0" w:color="auto"/>
              <w:right w:val="nil"/>
            </w:tcBorders>
            <w:shd w:val="clear" w:color="auto" w:fill="auto"/>
            <w:vAlign w:val="center"/>
            <w:hideMark/>
          </w:tcPr>
          <w:p w14:paraId="44B678C0"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001-2017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2743466D"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无线电管理数据服务接口技术规范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地面业务</w:t>
            </w:r>
            <w:r w:rsidRPr="00C14D22">
              <w:rPr>
                <w:rFonts w:ascii="仿宋_GB2312" w:eastAsia="仿宋_GB2312" w:hAnsi="宋体" w:cs="宋体"/>
                <w:kern w:val="0"/>
                <w:szCs w:val="21"/>
              </w:rPr>
              <w:t>BR IFIC</w:t>
            </w:r>
            <w:r w:rsidRPr="00C14D22">
              <w:rPr>
                <w:rFonts w:ascii="仿宋_GB2312" w:eastAsia="仿宋_GB2312" w:hAnsi="宋体" w:cs="宋体" w:hint="eastAsia"/>
                <w:kern w:val="0"/>
                <w:szCs w:val="21"/>
              </w:rPr>
              <w:t>数据库部分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AF193EB"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本规范规定了国际电联无线电通信局发布的国际频率信息表数据库的数据接口提供方式和调用方法，适用于各业务系统调用国际频率信息通报数据库中数据。采用</w:t>
            </w:r>
            <w:r w:rsidRPr="00C14D22">
              <w:rPr>
                <w:rFonts w:ascii="仿宋_GB2312" w:eastAsia="仿宋_GB2312" w:hAnsi="宋体" w:cs="宋体"/>
                <w:kern w:val="0"/>
                <w:szCs w:val="21"/>
              </w:rPr>
              <w:t>Webservice</w:t>
            </w:r>
            <w:r w:rsidRPr="00C14D22">
              <w:rPr>
                <w:rFonts w:ascii="仿宋_GB2312" w:eastAsia="仿宋_GB2312" w:hAnsi="宋体" w:cs="宋体" w:hint="eastAsia"/>
                <w:kern w:val="0"/>
                <w:szCs w:val="21"/>
              </w:rPr>
              <w:t>模式，制定了通用数据查询和单表详细数据查询两种方式的输入和输出格式标准规范。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0C493CA"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48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06651B3" w14:textId="7B71E9B4" w:rsidR="00C14D22" w:rsidRPr="00C14D22" w:rsidRDefault="00C14D22" w:rsidP="005414A4">
            <w:pPr>
              <w:widowControl/>
              <w:jc w:val="left"/>
              <w:rPr>
                <w:rFonts w:ascii="仿宋_GB2312" w:eastAsia="仿宋_GB2312" w:hAnsi="宋体" w:cs="宋体"/>
                <w:kern w:val="0"/>
                <w:szCs w:val="21"/>
              </w:rPr>
            </w:pPr>
          </w:p>
        </w:tc>
      </w:tr>
      <w:tr w:rsidR="00C14D22" w:rsidRPr="00C14D22" w14:paraId="42F31C40"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32231AC7"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2</w:t>
            </w:r>
          </w:p>
        </w:tc>
        <w:tc>
          <w:tcPr>
            <w:tcW w:w="1538" w:type="dxa"/>
            <w:gridSpan w:val="2"/>
            <w:tcBorders>
              <w:top w:val="single" w:sz="8" w:space="0" w:color="auto"/>
              <w:left w:val="nil"/>
              <w:bottom w:val="single" w:sz="8" w:space="0" w:color="auto"/>
              <w:right w:val="nil"/>
            </w:tcBorders>
            <w:shd w:val="clear" w:color="auto" w:fill="auto"/>
            <w:vAlign w:val="center"/>
            <w:hideMark/>
          </w:tcPr>
          <w:p w14:paraId="07C700B0"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002-2017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787222D8"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无线电管理信息化数据词典</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通用部分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DAFC08A"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本规范为全国各级无线电管理机构信息管理业务系统的设计和开发提供了统一的无线电管理通用数据编码，主要技术内容包括如下类别数据的代码：无线电业务和系统、行政区域名称及地区、</w:t>
            </w:r>
            <w:r w:rsidRPr="00C14D22">
              <w:rPr>
                <w:rFonts w:ascii="仿宋_GB2312" w:eastAsia="仿宋_GB2312" w:hAnsi="宋体" w:cs="宋体" w:hint="eastAsia"/>
                <w:kern w:val="0"/>
                <w:szCs w:val="21"/>
              </w:rPr>
              <w:lastRenderedPageBreak/>
              <w:t>使用单位系统名称、船舶类型、航空器类型、天线类型、调制方式、多址方式、功率分类、功率、功率谱、功率通量密度或场强单位、频率单位、增益或衰减、组网范围或通信范围、广播制式、天线极化方式、传播容量或传输速率、频率划分区域、频段授权管理单位、各国主管部门名称、卫星操作者名称、业务性质。</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A7A4293"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lastRenderedPageBreak/>
              <w:t>68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F58F670" w14:textId="5C1F9D05" w:rsidR="00C14D22" w:rsidRPr="00C14D22" w:rsidRDefault="00C14D22" w:rsidP="005414A4">
            <w:pPr>
              <w:widowControl/>
              <w:jc w:val="left"/>
              <w:rPr>
                <w:rFonts w:ascii="仿宋_GB2312" w:eastAsia="仿宋_GB2312" w:hAnsi="宋体" w:cs="宋体"/>
                <w:kern w:val="0"/>
                <w:szCs w:val="21"/>
              </w:rPr>
            </w:pPr>
          </w:p>
        </w:tc>
      </w:tr>
      <w:tr w:rsidR="00C14D22" w:rsidRPr="00C14D22" w14:paraId="0BD262F8"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038F9CF1"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3</w:t>
            </w:r>
          </w:p>
        </w:tc>
        <w:tc>
          <w:tcPr>
            <w:tcW w:w="1538" w:type="dxa"/>
            <w:gridSpan w:val="2"/>
            <w:tcBorders>
              <w:top w:val="single" w:sz="8" w:space="0" w:color="auto"/>
              <w:left w:val="nil"/>
              <w:bottom w:val="single" w:sz="8" w:space="0" w:color="auto"/>
              <w:right w:val="nil"/>
            </w:tcBorders>
            <w:shd w:val="clear" w:color="auto" w:fill="auto"/>
            <w:vAlign w:val="center"/>
            <w:hideMark/>
          </w:tcPr>
          <w:p w14:paraId="37848D49"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003-2017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732D0B26"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无线电管理数据服务接口技术规范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台站数据管理部分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211A4A5"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本规范适用于各省、自治区、直辖市无线电管理机构台站数据库之间及国家无线电台站数据中心进行数据交互和对外提供数据。采用</w:t>
            </w:r>
            <w:r w:rsidRPr="00C14D22">
              <w:rPr>
                <w:rFonts w:ascii="仿宋_GB2312" w:eastAsia="仿宋_GB2312" w:hAnsi="宋体" w:cs="宋体"/>
                <w:kern w:val="0"/>
                <w:szCs w:val="21"/>
              </w:rPr>
              <w:t>Webservice</w:t>
            </w:r>
            <w:r w:rsidRPr="00C14D22">
              <w:rPr>
                <w:rFonts w:ascii="仿宋_GB2312" w:eastAsia="仿宋_GB2312" w:hAnsi="宋体" w:cs="宋体" w:hint="eastAsia"/>
                <w:kern w:val="0"/>
                <w:szCs w:val="21"/>
              </w:rPr>
              <w:t>模式，提供</w:t>
            </w:r>
            <w:r w:rsidRPr="00C14D22">
              <w:rPr>
                <w:rFonts w:ascii="仿宋_GB2312" w:eastAsia="仿宋_GB2312" w:hAnsi="宋体" w:cs="宋体"/>
                <w:kern w:val="0"/>
                <w:szCs w:val="21"/>
              </w:rPr>
              <w:t>129</w:t>
            </w:r>
            <w:r w:rsidRPr="00C14D22">
              <w:rPr>
                <w:rFonts w:ascii="仿宋_GB2312" w:eastAsia="仿宋_GB2312" w:hAnsi="宋体" w:cs="宋体" w:hint="eastAsia"/>
                <w:kern w:val="0"/>
                <w:szCs w:val="21"/>
              </w:rPr>
              <w:t>个较常用的台站数据参数作为输入输出选项，制定输入和输出格式标准规范。</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E620E4"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30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C88813A" w14:textId="43D7B8AF" w:rsidR="00C14D22" w:rsidRPr="00C14D22" w:rsidRDefault="00C14D22" w:rsidP="005414A4">
            <w:pPr>
              <w:widowControl/>
              <w:jc w:val="left"/>
              <w:rPr>
                <w:rFonts w:ascii="仿宋_GB2312" w:eastAsia="仿宋_GB2312" w:hAnsi="宋体" w:cs="宋体"/>
                <w:kern w:val="0"/>
                <w:szCs w:val="21"/>
              </w:rPr>
            </w:pPr>
          </w:p>
        </w:tc>
      </w:tr>
      <w:tr w:rsidR="00C14D22" w:rsidRPr="00C14D22" w14:paraId="2BB91C99"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212B6FDB"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4</w:t>
            </w:r>
          </w:p>
        </w:tc>
        <w:tc>
          <w:tcPr>
            <w:tcW w:w="1538" w:type="dxa"/>
            <w:gridSpan w:val="2"/>
            <w:tcBorders>
              <w:top w:val="single" w:sz="8" w:space="0" w:color="auto"/>
              <w:left w:val="nil"/>
              <w:bottom w:val="single" w:sz="8" w:space="0" w:color="auto"/>
              <w:right w:val="nil"/>
            </w:tcBorders>
            <w:shd w:val="clear" w:color="auto" w:fill="auto"/>
            <w:vAlign w:val="center"/>
            <w:hideMark/>
          </w:tcPr>
          <w:p w14:paraId="1A6EDB09"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004-2017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29D59DC5"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无线电管理数据服务接口技术规范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空间电台和卫星通信网数据库部分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3125C92"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 xml:space="preserve">本规范规定了空间电台和卫星通信网数据库的服务接口，包括向其他数据库提供卫星或卫星通信网数据查询服务时的服务接口。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27603E2"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48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47FF3CF" w14:textId="45D4F2AE" w:rsidR="00C14D22" w:rsidRPr="00C14D22" w:rsidRDefault="00C14D22" w:rsidP="005414A4">
            <w:pPr>
              <w:widowControl/>
              <w:jc w:val="left"/>
              <w:rPr>
                <w:rFonts w:ascii="仿宋_GB2312" w:eastAsia="仿宋_GB2312" w:hAnsi="宋体" w:cs="宋体"/>
                <w:kern w:val="0"/>
                <w:szCs w:val="21"/>
              </w:rPr>
            </w:pPr>
          </w:p>
        </w:tc>
      </w:tr>
      <w:tr w:rsidR="00C14D22" w:rsidRPr="00C14D22" w14:paraId="46C71D49"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778AEF99"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5</w:t>
            </w:r>
          </w:p>
        </w:tc>
        <w:tc>
          <w:tcPr>
            <w:tcW w:w="1538" w:type="dxa"/>
            <w:gridSpan w:val="2"/>
            <w:tcBorders>
              <w:top w:val="single" w:sz="8" w:space="0" w:color="auto"/>
              <w:left w:val="nil"/>
              <w:bottom w:val="single" w:sz="8" w:space="0" w:color="auto"/>
              <w:right w:val="nil"/>
            </w:tcBorders>
            <w:shd w:val="clear" w:color="auto" w:fill="auto"/>
            <w:vAlign w:val="center"/>
            <w:hideMark/>
          </w:tcPr>
          <w:p w14:paraId="2816AE81"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005-2017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09315053"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无线电管理数据结构规范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空间电台和卫星通信网数据库部分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3E3423D"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 xml:space="preserve">本标准规定了卫星、卫星通信网、涉及国际协调地球站以及经处理后的卫星网络资料数据库的库结构，包括逻辑关系、表结构和系统码表等。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070FFF2"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85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A179BF8" w14:textId="156EE6A3" w:rsidR="00C14D22" w:rsidRPr="00C14D22" w:rsidRDefault="00C14D22" w:rsidP="005414A4">
            <w:pPr>
              <w:widowControl/>
              <w:jc w:val="left"/>
              <w:rPr>
                <w:rFonts w:ascii="仿宋_GB2312" w:eastAsia="仿宋_GB2312" w:hAnsi="宋体" w:cs="宋体"/>
                <w:kern w:val="0"/>
                <w:szCs w:val="21"/>
              </w:rPr>
            </w:pPr>
          </w:p>
        </w:tc>
      </w:tr>
      <w:tr w:rsidR="00C14D22" w:rsidRPr="00C14D22" w14:paraId="22482D54"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5FBB5498"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6</w:t>
            </w:r>
          </w:p>
        </w:tc>
        <w:tc>
          <w:tcPr>
            <w:tcW w:w="1538" w:type="dxa"/>
            <w:gridSpan w:val="2"/>
            <w:tcBorders>
              <w:top w:val="single" w:sz="8" w:space="0" w:color="auto"/>
              <w:left w:val="nil"/>
              <w:bottom w:val="single" w:sz="8" w:space="0" w:color="auto"/>
              <w:right w:val="nil"/>
            </w:tcBorders>
            <w:shd w:val="clear" w:color="auto" w:fill="auto"/>
            <w:vAlign w:val="center"/>
            <w:hideMark/>
          </w:tcPr>
          <w:p w14:paraId="30A92FEC"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006-2017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65A04F5E"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无线电管理数据服务接口技术规范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无线电设备检测标准数据库部分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211B2CC"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本规范规定了检测设备标准数据库系统的数据服务接口，适用于无线电设备检测标准数据库应用系统的开发与数据库数据服务的调用。</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C051A4C"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18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ACE9573" w14:textId="5A92C47E" w:rsidR="00C14D22" w:rsidRPr="00C14D22" w:rsidRDefault="00C14D22" w:rsidP="005414A4">
            <w:pPr>
              <w:widowControl/>
              <w:jc w:val="left"/>
              <w:rPr>
                <w:rFonts w:ascii="仿宋_GB2312" w:eastAsia="仿宋_GB2312" w:hAnsi="宋体" w:cs="宋体"/>
                <w:kern w:val="0"/>
                <w:szCs w:val="21"/>
              </w:rPr>
            </w:pPr>
          </w:p>
        </w:tc>
      </w:tr>
      <w:tr w:rsidR="00C14D22" w:rsidRPr="00C14D22" w14:paraId="341FA7E7"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45FFAD1B"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lastRenderedPageBreak/>
              <w:t>7</w:t>
            </w:r>
          </w:p>
        </w:tc>
        <w:tc>
          <w:tcPr>
            <w:tcW w:w="1538" w:type="dxa"/>
            <w:gridSpan w:val="2"/>
            <w:tcBorders>
              <w:top w:val="single" w:sz="8" w:space="0" w:color="auto"/>
              <w:left w:val="nil"/>
              <w:bottom w:val="single" w:sz="8" w:space="0" w:color="auto"/>
              <w:right w:val="nil"/>
            </w:tcBorders>
            <w:shd w:val="clear" w:color="auto" w:fill="auto"/>
            <w:vAlign w:val="center"/>
            <w:hideMark/>
          </w:tcPr>
          <w:p w14:paraId="7CA0CA7C"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007-2017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3F84E38B"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无线电管理数据服务接口技术规范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无线电设备管理检测数据库部分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81A25EF"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本规范规定了“重大活动安全保障”、“在用无线电设备”、“无线电发射设备型号核准”等数据库的数据服务接口，适用于无线电设备检测管理应用系统的开发与无线电设备检测管理数据库数据服务的调用。</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E2E24E1"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18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B49AA85" w14:textId="4B890857" w:rsidR="00C14D22" w:rsidRPr="00C14D22" w:rsidRDefault="00C14D22" w:rsidP="005414A4">
            <w:pPr>
              <w:widowControl/>
              <w:jc w:val="left"/>
              <w:rPr>
                <w:rFonts w:ascii="仿宋_GB2312" w:eastAsia="仿宋_GB2312" w:hAnsi="宋体" w:cs="宋体"/>
                <w:kern w:val="0"/>
                <w:szCs w:val="21"/>
              </w:rPr>
            </w:pPr>
          </w:p>
        </w:tc>
      </w:tr>
      <w:tr w:rsidR="00C14D22" w:rsidRPr="00C14D22" w14:paraId="3F780529"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3D791EDC"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8</w:t>
            </w:r>
          </w:p>
        </w:tc>
        <w:tc>
          <w:tcPr>
            <w:tcW w:w="1538" w:type="dxa"/>
            <w:gridSpan w:val="2"/>
            <w:tcBorders>
              <w:top w:val="single" w:sz="8" w:space="0" w:color="auto"/>
              <w:left w:val="nil"/>
              <w:bottom w:val="single" w:sz="8" w:space="0" w:color="auto"/>
              <w:right w:val="nil"/>
            </w:tcBorders>
            <w:shd w:val="clear" w:color="auto" w:fill="auto"/>
            <w:vAlign w:val="center"/>
            <w:hideMark/>
          </w:tcPr>
          <w:p w14:paraId="6AA1C4DF"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008-2017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5B0A8EE1"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无线电管理数据结构规范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设备管理检测数据库型号核准部分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F182ED9"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本规范规定了无线电发射设备型号核准检测管理数据库的检测数据种类和存储格式；以及无线电设备检测基本信息。</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C9FDE5"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32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1E0378" w14:textId="6311C107" w:rsidR="00C14D22" w:rsidRPr="00C14D22" w:rsidRDefault="00C14D22" w:rsidP="005414A4">
            <w:pPr>
              <w:widowControl/>
              <w:jc w:val="left"/>
              <w:rPr>
                <w:rFonts w:ascii="仿宋_GB2312" w:eastAsia="仿宋_GB2312" w:hAnsi="宋体" w:cs="宋体"/>
                <w:kern w:val="0"/>
                <w:szCs w:val="21"/>
              </w:rPr>
            </w:pPr>
          </w:p>
        </w:tc>
      </w:tr>
      <w:tr w:rsidR="00C14D22" w:rsidRPr="00C14D22" w14:paraId="5B5EE3B5"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7A6AC551"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9</w:t>
            </w:r>
          </w:p>
        </w:tc>
        <w:tc>
          <w:tcPr>
            <w:tcW w:w="1538" w:type="dxa"/>
            <w:gridSpan w:val="2"/>
            <w:tcBorders>
              <w:top w:val="single" w:sz="8" w:space="0" w:color="auto"/>
              <w:left w:val="nil"/>
              <w:bottom w:val="single" w:sz="8" w:space="0" w:color="auto"/>
              <w:right w:val="nil"/>
            </w:tcBorders>
            <w:shd w:val="clear" w:color="auto" w:fill="auto"/>
            <w:vAlign w:val="center"/>
            <w:hideMark/>
          </w:tcPr>
          <w:p w14:paraId="6D20A2F1"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009-2017</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1817F4C2"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无线电管理数据结构规范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设备管理检测数据库在用设备部分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A157E08"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本规范规定了在用无线电设备检测管理数据库的检测数据种类和存储格式；无线电设备检测基本信息、重大活动安全保障无线电设备检测信息等。</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590E4A7"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48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2A0BC27" w14:textId="3B271810" w:rsidR="00C14D22" w:rsidRPr="00C14D22" w:rsidRDefault="00C14D22" w:rsidP="005414A4">
            <w:pPr>
              <w:widowControl/>
              <w:jc w:val="left"/>
              <w:rPr>
                <w:rFonts w:ascii="仿宋_GB2312" w:eastAsia="仿宋_GB2312" w:hAnsi="宋体" w:cs="宋体"/>
                <w:kern w:val="0"/>
                <w:szCs w:val="21"/>
              </w:rPr>
            </w:pPr>
          </w:p>
        </w:tc>
      </w:tr>
      <w:tr w:rsidR="00C14D22" w:rsidRPr="00C14D22" w14:paraId="119F8990"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625271CA"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10</w:t>
            </w:r>
          </w:p>
        </w:tc>
        <w:tc>
          <w:tcPr>
            <w:tcW w:w="1538" w:type="dxa"/>
            <w:gridSpan w:val="2"/>
            <w:tcBorders>
              <w:top w:val="single" w:sz="8" w:space="0" w:color="auto"/>
              <w:left w:val="nil"/>
              <w:bottom w:val="single" w:sz="8" w:space="0" w:color="auto"/>
              <w:right w:val="nil"/>
            </w:tcBorders>
            <w:shd w:val="clear" w:color="auto" w:fill="auto"/>
            <w:vAlign w:val="center"/>
            <w:hideMark/>
          </w:tcPr>
          <w:p w14:paraId="0FE446D3"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010-2018</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437DCA78"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无线电管理数据服务接口技术规范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卫星监测管理部分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BCD31D0"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本标准规定了卫星监测管理一体化平台中卫星监测设备服务接口标准和数据定义等。</w:t>
            </w:r>
            <w:r w:rsidRPr="00C14D22">
              <w:rPr>
                <w:rFonts w:ascii="仿宋_GB2312" w:eastAsia="仿宋_GB2312" w:hAnsi="宋体" w:cs="宋体" w:hint="eastAsia"/>
                <w:kern w:val="0"/>
                <w:szCs w:val="21"/>
              </w:rPr>
              <w:br/>
              <w:t>本标准适用于接入卫星监测管理一体化平台的各个卫星监测设备。</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9FCD8B3"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68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412003B" w14:textId="65D2F494" w:rsidR="00C14D22" w:rsidRPr="00C14D22" w:rsidRDefault="00C14D22" w:rsidP="005414A4">
            <w:pPr>
              <w:widowControl/>
              <w:jc w:val="left"/>
              <w:rPr>
                <w:rFonts w:ascii="仿宋_GB2312" w:eastAsia="仿宋_GB2312" w:hAnsi="宋体" w:cs="宋体"/>
                <w:kern w:val="0"/>
                <w:szCs w:val="21"/>
              </w:rPr>
            </w:pPr>
          </w:p>
        </w:tc>
      </w:tr>
      <w:tr w:rsidR="00C14D22" w:rsidRPr="00C14D22" w14:paraId="08021D1F"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306D20A5"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11</w:t>
            </w:r>
          </w:p>
        </w:tc>
        <w:tc>
          <w:tcPr>
            <w:tcW w:w="1538" w:type="dxa"/>
            <w:gridSpan w:val="2"/>
            <w:tcBorders>
              <w:top w:val="single" w:sz="8" w:space="0" w:color="auto"/>
              <w:left w:val="nil"/>
              <w:bottom w:val="single" w:sz="8" w:space="0" w:color="auto"/>
              <w:right w:val="nil"/>
            </w:tcBorders>
            <w:shd w:val="clear" w:color="auto" w:fill="auto"/>
            <w:vAlign w:val="center"/>
            <w:hideMark/>
          </w:tcPr>
          <w:p w14:paraId="658A30C8"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011-2018</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017E5681"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无线电管理数据结构规范</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频率数据库部分</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C95147"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本标准规定了无线电频率数据库（以下简称为“频率数据库”）的结构。</w:t>
            </w:r>
            <w:r w:rsidRPr="00C14D22">
              <w:rPr>
                <w:rFonts w:ascii="仿宋_GB2312" w:eastAsia="仿宋_GB2312" w:hAnsi="宋体" w:cs="宋体" w:hint="eastAsia"/>
                <w:kern w:val="0"/>
                <w:szCs w:val="21"/>
              </w:rPr>
              <w:br/>
              <w:t>本标准适用于国家无线电监测中心无线电频率数据库管理系统的开发、建设、运行、维护与数据服务。</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43FF665"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28</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4DC71AF" w14:textId="68FDB8A4" w:rsidR="00C14D22" w:rsidRPr="00C14D22" w:rsidRDefault="00C14D22" w:rsidP="005414A4">
            <w:pPr>
              <w:widowControl/>
              <w:jc w:val="left"/>
              <w:rPr>
                <w:rFonts w:ascii="仿宋_GB2312" w:eastAsia="仿宋_GB2312" w:hAnsi="宋体" w:cs="宋体"/>
                <w:kern w:val="0"/>
                <w:szCs w:val="21"/>
              </w:rPr>
            </w:pPr>
          </w:p>
        </w:tc>
      </w:tr>
      <w:tr w:rsidR="00C14D22" w:rsidRPr="00C14D22" w14:paraId="726BD37B"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5423D9DE"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12</w:t>
            </w:r>
          </w:p>
        </w:tc>
        <w:tc>
          <w:tcPr>
            <w:tcW w:w="1538" w:type="dxa"/>
            <w:gridSpan w:val="2"/>
            <w:tcBorders>
              <w:top w:val="single" w:sz="8" w:space="0" w:color="auto"/>
              <w:left w:val="nil"/>
              <w:bottom w:val="single" w:sz="8" w:space="0" w:color="auto"/>
              <w:right w:val="nil"/>
            </w:tcBorders>
            <w:shd w:val="clear" w:color="auto" w:fill="auto"/>
            <w:vAlign w:val="center"/>
            <w:hideMark/>
          </w:tcPr>
          <w:p w14:paraId="7E6A0EE8"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012-2018</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45CAE4C0"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kern w:val="0"/>
                <w:szCs w:val="21"/>
              </w:rPr>
              <w:t>GSM-R</w:t>
            </w:r>
            <w:r w:rsidRPr="00C14D22">
              <w:rPr>
                <w:rFonts w:ascii="仿宋_GB2312" w:eastAsia="仿宋_GB2312" w:hAnsi="宋体" w:cs="宋体" w:hint="eastAsia"/>
                <w:kern w:val="0"/>
                <w:szCs w:val="21"/>
              </w:rPr>
              <w:t>专项监测数据库结构技术规范</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3B66701"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本规范规定了</w:t>
            </w:r>
            <w:r w:rsidRPr="00C14D22">
              <w:rPr>
                <w:rFonts w:ascii="仿宋_GB2312" w:eastAsia="仿宋_GB2312" w:hAnsi="宋体" w:cs="宋体"/>
                <w:kern w:val="0"/>
                <w:szCs w:val="21"/>
              </w:rPr>
              <w:t>GSM-R</w:t>
            </w:r>
            <w:r w:rsidRPr="00C14D22">
              <w:rPr>
                <w:rFonts w:ascii="仿宋_GB2312" w:eastAsia="仿宋_GB2312" w:hAnsi="宋体" w:cs="宋体" w:hint="eastAsia"/>
                <w:kern w:val="0"/>
                <w:szCs w:val="21"/>
              </w:rPr>
              <w:t>专项监测基础数据存储的格式和方法，适用于我国</w:t>
            </w:r>
            <w:r w:rsidRPr="00C14D22">
              <w:rPr>
                <w:rFonts w:ascii="仿宋_GB2312" w:eastAsia="仿宋_GB2312" w:hAnsi="宋体" w:cs="宋体"/>
                <w:kern w:val="0"/>
                <w:szCs w:val="21"/>
              </w:rPr>
              <w:t>GSM-R</w:t>
            </w:r>
            <w:r w:rsidRPr="00C14D22">
              <w:rPr>
                <w:rFonts w:ascii="仿宋_GB2312" w:eastAsia="仿宋_GB2312" w:hAnsi="宋体" w:cs="宋体" w:hint="eastAsia"/>
                <w:kern w:val="0"/>
                <w:szCs w:val="21"/>
              </w:rPr>
              <w:t>监测系统的开发、建设、运行、维护与数据服务，是</w:t>
            </w:r>
            <w:r w:rsidRPr="00C14D22">
              <w:rPr>
                <w:rFonts w:ascii="仿宋_GB2312" w:eastAsia="仿宋_GB2312" w:hAnsi="宋体" w:cs="宋体"/>
                <w:kern w:val="0"/>
                <w:szCs w:val="21"/>
              </w:rPr>
              <w:t>GSM-R</w:t>
            </w:r>
            <w:r w:rsidRPr="00C14D22">
              <w:rPr>
                <w:rFonts w:ascii="仿宋_GB2312" w:eastAsia="仿宋_GB2312" w:hAnsi="宋体" w:cs="宋体" w:hint="eastAsia"/>
                <w:kern w:val="0"/>
                <w:szCs w:val="21"/>
              </w:rPr>
              <w:t>监测网的基础之一。</w:t>
            </w:r>
            <w:r w:rsidRPr="00C14D22">
              <w:rPr>
                <w:rFonts w:ascii="仿宋_GB2312" w:eastAsia="仿宋_GB2312" w:hAnsi="宋体" w:cs="宋体" w:hint="eastAsia"/>
                <w:kern w:val="0"/>
                <w:szCs w:val="21"/>
              </w:rPr>
              <w:br/>
            </w:r>
            <w:r w:rsidRPr="00C14D22">
              <w:rPr>
                <w:rFonts w:ascii="仿宋_GB2312" w:eastAsia="仿宋_GB2312" w:hAnsi="宋体" w:cs="宋体" w:hint="eastAsia"/>
                <w:kern w:val="0"/>
                <w:szCs w:val="21"/>
              </w:rPr>
              <w:lastRenderedPageBreak/>
              <w:t>本规范是对《超短波频段监测管理数据库结构技术规范》在</w:t>
            </w:r>
            <w:r w:rsidRPr="00C14D22">
              <w:rPr>
                <w:rFonts w:ascii="仿宋_GB2312" w:eastAsia="仿宋_GB2312" w:hAnsi="宋体" w:cs="宋体"/>
                <w:kern w:val="0"/>
                <w:szCs w:val="21"/>
              </w:rPr>
              <w:t>GSM-R</w:t>
            </w:r>
            <w:r w:rsidRPr="00C14D22">
              <w:rPr>
                <w:rFonts w:ascii="仿宋_GB2312" w:eastAsia="仿宋_GB2312" w:hAnsi="宋体" w:cs="宋体" w:hint="eastAsia"/>
                <w:kern w:val="0"/>
                <w:szCs w:val="21"/>
              </w:rPr>
              <w:t>专项监测业务方面的补充。</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79A4F41"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lastRenderedPageBreak/>
              <w:t>45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5DF4BCD" w14:textId="68A1547A" w:rsidR="00C14D22" w:rsidRPr="00C14D22" w:rsidRDefault="00C14D22" w:rsidP="005414A4">
            <w:pPr>
              <w:widowControl/>
              <w:jc w:val="left"/>
              <w:rPr>
                <w:rFonts w:ascii="仿宋_GB2312" w:eastAsia="仿宋_GB2312" w:hAnsi="宋体" w:cs="宋体"/>
                <w:kern w:val="0"/>
                <w:szCs w:val="21"/>
              </w:rPr>
            </w:pPr>
          </w:p>
        </w:tc>
      </w:tr>
      <w:tr w:rsidR="00C14D22" w:rsidRPr="00C14D22" w14:paraId="386ECCD0"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2D9D17FC"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13</w:t>
            </w:r>
          </w:p>
        </w:tc>
        <w:tc>
          <w:tcPr>
            <w:tcW w:w="1538" w:type="dxa"/>
            <w:gridSpan w:val="2"/>
            <w:tcBorders>
              <w:top w:val="single" w:sz="8" w:space="0" w:color="auto"/>
              <w:left w:val="nil"/>
              <w:bottom w:val="single" w:sz="8" w:space="0" w:color="auto"/>
              <w:right w:val="nil"/>
            </w:tcBorders>
            <w:shd w:val="clear" w:color="auto" w:fill="auto"/>
            <w:vAlign w:val="center"/>
            <w:hideMark/>
          </w:tcPr>
          <w:p w14:paraId="7EADF396"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013-2018</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7266C7E9"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微功率短距离无线电发射设备射频测试方法</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第一部分：</w:t>
            </w:r>
            <w:r w:rsidRPr="00C14D22">
              <w:rPr>
                <w:rFonts w:ascii="仿宋_GB2312" w:eastAsia="仿宋_GB2312" w:hAnsi="宋体" w:cs="宋体"/>
                <w:kern w:val="0"/>
                <w:szCs w:val="21"/>
              </w:rPr>
              <w:t>9kHz-30MHz</w:t>
            </w:r>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C1030C0"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本标准规定了</w:t>
            </w:r>
            <w:r w:rsidRPr="00C14D22">
              <w:rPr>
                <w:rFonts w:ascii="仿宋_GB2312" w:eastAsia="仿宋_GB2312" w:hAnsi="宋体" w:cs="宋体"/>
                <w:kern w:val="0"/>
                <w:szCs w:val="21"/>
              </w:rPr>
              <w:t>9kHz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30MHz</w:t>
            </w:r>
            <w:r w:rsidRPr="00C14D22">
              <w:rPr>
                <w:rFonts w:ascii="仿宋_GB2312" w:eastAsia="仿宋_GB2312" w:hAnsi="宋体" w:cs="宋体" w:hint="eastAsia"/>
                <w:kern w:val="0"/>
                <w:szCs w:val="21"/>
              </w:rPr>
              <w:t>微功率短距离无线电发射设备射频测试方法。</w:t>
            </w:r>
            <w:r w:rsidRPr="00C14D22">
              <w:rPr>
                <w:rFonts w:ascii="仿宋_GB2312" w:eastAsia="仿宋_GB2312" w:hAnsi="宋体" w:cs="宋体" w:hint="eastAsia"/>
                <w:kern w:val="0"/>
                <w:szCs w:val="21"/>
              </w:rPr>
              <w:br/>
              <w:t>本标准适用于</w:t>
            </w:r>
            <w:r w:rsidRPr="00C14D22">
              <w:rPr>
                <w:rFonts w:ascii="仿宋_GB2312" w:eastAsia="仿宋_GB2312" w:hAnsi="宋体" w:cs="宋体"/>
                <w:kern w:val="0"/>
                <w:szCs w:val="21"/>
              </w:rPr>
              <w:t>9kHz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30MHz</w:t>
            </w:r>
            <w:r w:rsidRPr="00C14D22">
              <w:rPr>
                <w:rFonts w:ascii="仿宋_GB2312" w:eastAsia="仿宋_GB2312" w:hAnsi="宋体" w:cs="宋体" w:hint="eastAsia"/>
                <w:kern w:val="0"/>
                <w:szCs w:val="21"/>
              </w:rPr>
              <w:t>微功率短距离无线电发射设备。</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2B205F"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22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585C8A2" w14:textId="1032B18D" w:rsidR="00C14D22" w:rsidRPr="00C14D22" w:rsidRDefault="00C14D22" w:rsidP="005414A4">
            <w:pPr>
              <w:widowControl/>
              <w:jc w:val="left"/>
              <w:rPr>
                <w:rFonts w:ascii="仿宋_GB2312" w:eastAsia="仿宋_GB2312" w:hAnsi="宋体" w:cs="宋体"/>
                <w:kern w:val="0"/>
                <w:szCs w:val="21"/>
              </w:rPr>
            </w:pPr>
          </w:p>
        </w:tc>
      </w:tr>
      <w:tr w:rsidR="00C14D22" w:rsidRPr="00C14D22" w14:paraId="7CD369B1"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0DB418DD"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14</w:t>
            </w:r>
          </w:p>
        </w:tc>
        <w:tc>
          <w:tcPr>
            <w:tcW w:w="1538" w:type="dxa"/>
            <w:gridSpan w:val="2"/>
            <w:tcBorders>
              <w:top w:val="single" w:sz="8" w:space="0" w:color="auto"/>
              <w:left w:val="nil"/>
              <w:bottom w:val="single" w:sz="8" w:space="0" w:color="auto"/>
              <w:right w:val="nil"/>
            </w:tcBorders>
            <w:shd w:val="clear" w:color="auto" w:fill="auto"/>
            <w:vAlign w:val="center"/>
            <w:hideMark/>
          </w:tcPr>
          <w:p w14:paraId="512A8CD5"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014-2018</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6869AA35" w14:textId="77777777" w:rsidR="00C14D22" w:rsidRPr="00C14D22" w:rsidRDefault="00C14D22" w:rsidP="005414A4">
            <w:pPr>
              <w:widowControl/>
              <w:jc w:val="left"/>
              <w:rPr>
                <w:rFonts w:ascii="仿宋_GB2312" w:eastAsia="仿宋_GB2312" w:hAnsi="宋体" w:cs="宋体"/>
                <w:kern w:val="0"/>
                <w:szCs w:val="21"/>
              </w:rPr>
            </w:pPr>
            <w:bookmarkStart w:id="1" w:name="RANGE!C23"/>
            <w:r w:rsidRPr="00C14D22">
              <w:rPr>
                <w:rFonts w:ascii="仿宋_GB2312" w:eastAsia="仿宋_GB2312" w:hAnsi="宋体" w:cs="宋体" w:hint="eastAsia"/>
                <w:kern w:val="0"/>
                <w:szCs w:val="21"/>
              </w:rPr>
              <w:t>微功率短距离无线电发射设备射频测试方法</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第二部分：</w:t>
            </w:r>
            <w:r w:rsidRPr="00C14D22">
              <w:rPr>
                <w:rFonts w:ascii="仿宋_GB2312" w:eastAsia="仿宋_GB2312" w:hAnsi="宋体" w:cs="宋体"/>
                <w:kern w:val="0"/>
                <w:szCs w:val="21"/>
              </w:rPr>
              <w:t>30MHz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1GHz</w:t>
            </w:r>
            <w:bookmarkEnd w:id="1"/>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8B3A37F"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本标准规定了工作在</w:t>
            </w:r>
            <w:r w:rsidRPr="00C14D22">
              <w:rPr>
                <w:rFonts w:ascii="仿宋_GB2312" w:eastAsia="仿宋_GB2312" w:hAnsi="宋体" w:cs="宋体"/>
                <w:kern w:val="0"/>
                <w:szCs w:val="21"/>
              </w:rPr>
              <w:t>30MHz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1GHz</w:t>
            </w:r>
            <w:r w:rsidRPr="00C14D22">
              <w:rPr>
                <w:rFonts w:ascii="仿宋_GB2312" w:eastAsia="仿宋_GB2312" w:hAnsi="宋体" w:cs="宋体" w:hint="eastAsia"/>
                <w:kern w:val="0"/>
                <w:szCs w:val="21"/>
              </w:rPr>
              <w:t>频段的微功率短距离无线电发射设备射频测试方法。</w:t>
            </w:r>
            <w:r w:rsidRPr="00C14D22">
              <w:rPr>
                <w:rFonts w:ascii="仿宋_GB2312" w:eastAsia="仿宋_GB2312" w:hAnsi="宋体" w:cs="宋体" w:hint="eastAsia"/>
                <w:kern w:val="0"/>
                <w:szCs w:val="21"/>
              </w:rPr>
              <w:br/>
              <w:t>本标准适用于工作在</w:t>
            </w:r>
            <w:r w:rsidRPr="00C14D22">
              <w:rPr>
                <w:rFonts w:ascii="仿宋_GB2312" w:eastAsia="仿宋_GB2312" w:hAnsi="宋体" w:cs="宋体"/>
                <w:kern w:val="0"/>
                <w:szCs w:val="21"/>
              </w:rPr>
              <w:t>30MHz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1GHz</w:t>
            </w:r>
            <w:r w:rsidRPr="00C14D22">
              <w:rPr>
                <w:rFonts w:ascii="仿宋_GB2312" w:eastAsia="仿宋_GB2312" w:hAnsi="宋体" w:cs="宋体" w:hint="eastAsia"/>
                <w:kern w:val="0"/>
                <w:szCs w:val="21"/>
              </w:rPr>
              <w:t>频段的微功率短距离无线电发射设备。</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E941CB8"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22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1EBA06" w14:textId="03D230EA" w:rsidR="00C14D22" w:rsidRPr="00C14D22" w:rsidRDefault="00C14D22" w:rsidP="005414A4">
            <w:pPr>
              <w:widowControl/>
              <w:jc w:val="left"/>
              <w:rPr>
                <w:rFonts w:ascii="仿宋_GB2312" w:eastAsia="仿宋_GB2312" w:hAnsi="宋体" w:cs="宋体"/>
                <w:kern w:val="0"/>
                <w:szCs w:val="21"/>
              </w:rPr>
            </w:pPr>
          </w:p>
        </w:tc>
      </w:tr>
      <w:tr w:rsidR="00C14D22" w:rsidRPr="00C14D22" w14:paraId="07E9E995" w14:textId="77777777" w:rsidTr="00C14D22">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558AB2B2" w14:textId="77777777" w:rsidR="00C14D22" w:rsidRPr="00C14D22" w:rsidRDefault="00C14D22" w:rsidP="00C14D22">
            <w:pPr>
              <w:widowControl/>
              <w:jc w:val="center"/>
              <w:rPr>
                <w:rFonts w:ascii="宋体" w:hAnsi="宋体" w:cs="宋体"/>
                <w:kern w:val="0"/>
                <w:szCs w:val="21"/>
              </w:rPr>
            </w:pPr>
            <w:r w:rsidRPr="00C14D22">
              <w:rPr>
                <w:rFonts w:ascii="宋体" w:hAnsi="宋体" w:cs="宋体"/>
                <w:kern w:val="0"/>
                <w:szCs w:val="21"/>
              </w:rPr>
              <w:t>15</w:t>
            </w:r>
          </w:p>
        </w:tc>
        <w:tc>
          <w:tcPr>
            <w:tcW w:w="1538" w:type="dxa"/>
            <w:gridSpan w:val="2"/>
            <w:tcBorders>
              <w:top w:val="single" w:sz="8" w:space="0" w:color="auto"/>
              <w:left w:val="nil"/>
              <w:bottom w:val="single" w:sz="8" w:space="0" w:color="auto"/>
              <w:right w:val="nil"/>
            </w:tcBorders>
            <w:shd w:val="clear" w:color="auto" w:fill="auto"/>
            <w:vAlign w:val="center"/>
            <w:hideMark/>
          </w:tcPr>
          <w:p w14:paraId="44F63932"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015-2018</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34FD0789" w14:textId="77777777" w:rsidR="00C14D22" w:rsidRPr="00C14D22" w:rsidRDefault="00C14D22" w:rsidP="005414A4">
            <w:pPr>
              <w:widowControl/>
              <w:jc w:val="left"/>
              <w:rPr>
                <w:rFonts w:ascii="仿宋_GB2312" w:eastAsia="仿宋_GB2312" w:hAnsi="宋体" w:cs="宋体"/>
                <w:kern w:val="0"/>
                <w:szCs w:val="21"/>
              </w:rPr>
            </w:pPr>
            <w:bookmarkStart w:id="2" w:name="RANGE!C24"/>
            <w:r w:rsidRPr="00C14D22">
              <w:rPr>
                <w:rFonts w:ascii="仿宋_GB2312" w:eastAsia="仿宋_GB2312" w:hAnsi="宋体" w:cs="宋体" w:hint="eastAsia"/>
                <w:kern w:val="0"/>
                <w:szCs w:val="21"/>
              </w:rPr>
              <w:t>微功率短距离无线电发射设备射频测试方法</w:t>
            </w:r>
            <w:r w:rsidRPr="00C14D22">
              <w:rPr>
                <w:rFonts w:ascii="仿宋_GB2312" w:eastAsia="仿宋_GB2312" w:hAnsi="宋体" w:cs="宋体"/>
                <w:kern w:val="0"/>
                <w:szCs w:val="21"/>
              </w:rPr>
              <w:t xml:space="preserve"> </w:t>
            </w:r>
            <w:r w:rsidRPr="00C14D22">
              <w:rPr>
                <w:rFonts w:ascii="仿宋_GB2312" w:eastAsia="仿宋_GB2312" w:hAnsi="宋体" w:cs="宋体" w:hint="eastAsia"/>
                <w:kern w:val="0"/>
                <w:szCs w:val="21"/>
              </w:rPr>
              <w:t>第三部分：</w:t>
            </w:r>
            <w:r w:rsidRPr="00C14D22">
              <w:rPr>
                <w:rFonts w:ascii="仿宋_GB2312" w:eastAsia="仿宋_GB2312" w:hAnsi="宋体" w:cs="宋体"/>
                <w:kern w:val="0"/>
                <w:szCs w:val="21"/>
              </w:rPr>
              <w:t>1GHz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40GHz</w:t>
            </w:r>
            <w:bookmarkEnd w:id="2"/>
          </w:p>
        </w:tc>
        <w:tc>
          <w:tcPr>
            <w:tcW w:w="616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A16DA79" w14:textId="77777777" w:rsidR="00C14D22" w:rsidRPr="00C14D22" w:rsidRDefault="00C14D22" w:rsidP="005414A4">
            <w:pPr>
              <w:widowControl/>
              <w:jc w:val="left"/>
              <w:rPr>
                <w:rFonts w:ascii="仿宋_GB2312" w:eastAsia="仿宋_GB2312" w:hAnsi="宋体" w:cs="宋体"/>
                <w:kern w:val="0"/>
                <w:szCs w:val="21"/>
              </w:rPr>
            </w:pPr>
            <w:r w:rsidRPr="00C14D22">
              <w:rPr>
                <w:rFonts w:ascii="仿宋_GB2312" w:eastAsia="仿宋_GB2312" w:hAnsi="宋体" w:cs="宋体" w:hint="eastAsia"/>
                <w:kern w:val="0"/>
                <w:szCs w:val="21"/>
              </w:rPr>
              <w:t>本标准规定了</w:t>
            </w:r>
            <w:r w:rsidRPr="00C14D22">
              <w:rPr>
                <w:rFonts w:ascii="仿宋_GB2312" w:eastAsia="仿宋_GB2312" w:hAnsi="宋体" w:cs="宋体"/>
                <w:kern w:val="0"/>
                <w:szCs w:val="21"/>
              </w:rPr>
              <w:t>1GHz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40GHz</w:t>
            </w:r>
            <w:r w:rsidRPr="00C14D22">
              <w:rPr>
                <w:rFonts w:ascii="仿宋_GB2312" w:eastAsia="仿宋_GB2312" w:hAnsi="宋体" w:cs="宋体" w:hint="eastAsia"/>
                <w:kern w:val="0"/>
                <w:szCs w:val="21"/>
              </w:rPr>
              <w:t>微功率短距离无线电发射设备射频测试方法。</w:t>
            </w:r>
            <w:r w:rsidRPr="00C14D22">
              <w:rPr>
                <w:rFonts w:ascii="仿宋_GB2312" w:eastAsia="仿宋_GB2312" w:hAnsi="宋体" w:cs="宋体"/>
                <w:kern w:val="0"/>
                <w:szCs w:val="21"/>
              </w:rPr>
              <w:t xml:space="preserve"> </w:t>
            </w:r>
            <w:r w:rsidRPr="00C14D22">
              <w:rPr>
                <w:rFonts w:ascii="仿宋_GB2312" w:eastAsia="仿宋_GB2312" w:hAnsi="宋体" w:cs="宋体"/>
                <w:kern w:val="0"/>
                <w:szCs w:val="21"/>
              </w:rPr>
              <w:br/>
            </w:r>
            <w:r w:rsidRPr="00C14D22">
              <w:rPr>
                <w:rFonts w:ascii="仿宋_GB2312" w:eastAsia="仿宋_GB2312" w:hAnsi="宋体" w:cs="宋体" w:hint="eastAsia"/>
                <w:kern w:val="0"/>
                <w:szCs w:val="21"/>
              </w:rPr>
              <w:t>本标准适用于</w:t>
            </w:r>
            <w:r w:rsidRPr="00C14D22">
              <w:rPr>
                <w:rFonts w:ascii="仿宋_GB2312" w:eastAsia="仿宋_GB2312" w:hAnsi="宋体" w:cs="宋体"/>
                <w:kern w:val="0"/>
                <w:szCs w:val="21"/>
              </w:rPr>
              <w:t>1GHz</w:t>
            </w:r>
            <w:r w:rsidRPr="00C14D22">
              <w:rPr>
                <w:rFonts w:ascii="仿宋_GB2312" w:eastAsia="仿宋_GB2312" w:hAnsi="宋体" w:cs="宋体" w:hint="eastAsia"/>
                <w:kern w:val="0"/>
                <w:szCs w:val="21"/>
              </w:rPr>
              <w:t>～</w:t>
            </w:r>
            <w:r w:rsidRPr="00C14D22">
              <w:rPr>
                <w:rFonts w:ascii="仿宋_GB2312" w:eastAsia="仿宋_GB2312" w:hAnsi="宋体" w:cs="宋体"/>
                <w:kern w:val="0"/>
                <w:szCs w:val="21"/>
              </w:rPr>
              <w:t>40GHz</w:t>
            </w:r>
            <w:r w:rsidRPr="00C14D22">
              <w:rPr>
                <w:rFonts w:ascii="仿宋_GB2312" w:eastAsia="仿宋_GB2312" w:hAnsi="宋体" w:cs="宋体" w:hint="eastAsia"/>
                <w:kern w:val="0"/>
                <w:szCs w:val="21"/>
              </w:rPr>
              <w:t>微功率短距离无线电发射设备。</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9C84DA5" w14:textId="77777777" w:rsidR="00C14D22" w:rsidRPr="00C14D22" w:rsidRDefault="00C14D22" w:rsidP="005414A4">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22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45765D1" w14:textId="31AB2772" w:rsidR="00C14D22" w:rsidRPr="00C14D22" w:rsidRDefault="00C14D22" w:rsidP="005414A4">
            <w:pPr>
              <w:widowControl/>
              <w:jc w:val="left"/>
              <w:rPr>
                <w:rFonts w:ascii="仿宋_GB2312" w:eastAsia="仿宋_GB2312" w:hAnsi="宋体" w:cs="宋体"/>
                <w:kern w:val="0"/>
                <w:szCs w:val="21"/>
              </w:rPr>
            </w:pPr>
          </w:p>
        </w:tc>
      </w:tr>
      <w:tr w:rsidR="00C14D22" w:rsidRPr="00C14D22" w14:paraId="349FA00E" w14:textId="77777777" w:rsidTr="00C14D22">
        <w:trPr>
          <w:trHeight w:val="628"/>
        </w:trPr>
        <w:tc>
          <w:tcPr>
            <w:tcW w:w="13457" w:type="dxa"/>
            <w:gridSpan w:val="9"/>
            <w:tcBorders>
              <w:top w:val="single" w:sz="8" w:space="0" w:color="auto"/>
              <w:left w:val="single" w:sz="8" w:space="0" w:color="auto"/>
              <w:bottom w:val="nil"/>
              <w:right w:val="single" w:sz="8" w:space="0" w:color="000000"/>
            </w:tcBorders>
            <w:shd w:val="clear" w:color="auto" w:fill="auto"/>
            <w:vAlign w:val="center"/>
            <w:hideMark/>
          </w:tcPr>
          <w:p w14:paraId="3FCCF353" w14:textId="77777777" w:rsidR="00C14D22" w:rsidRPr="00C14D22" w:rsidRDefault="00C14D22" w:rsidP="00C14D22">
            <w:pPr>
              <w:widowControl/>
              <w:jc w:val="center"/>
              <w:rPr>
                <w:rFonts w:ascii="仿宋_GB2312" w:eastAsia="仿宋_GB2312" w:hAnsi="宋体" w:cs="宋体"/>
                <w:kern w:val="0"/>
                <w:szCs w:val="21"/>
              </w:rPr>
            </w:pPr>
            <w:r w:rsidRPr="00C14D22">
              <w:rPr>
                <w:rFonts w:ascii="仿宋_GB2312" w:eastAsia="仿宋_GB2312" w:hAnsi="宋体" w:cs="宋体" w:hint="eastAsia"/>
                <w:kern w:val="0"/>
                <w:szCs w:val="21"/>
              </w:rPr>
              <w:t>合计：（小写）          （大写）                     元</w:t>
            </w:r>
          </w:p>
        </w:tc>
      </w:tr>
      <w:tr w:rsidR="00C14D22" w:rsidRPr="00C14D22" w14:paraId="2DF40E54" w14:textId="77777777" w:rsidTr="00C14D22">
        <w:trPr>
          <w:trHeight w:val="300"/>
        </w:trPr>
        <w:tc>
          <w:tcPr>
            <w:tcW w:w="13457"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6ACBF7F3" w14:textId="77777777" w:rsidR="00C14D22" w:rsidRPr="00C14D22" w:rsidRDefault="00C14D22" w:rsidP="00C14D22">
            <w:pPr>
              <w:widowControl/>
              <w:jc w:val="left"/>
              <w:rPr>
                <w:rFonts w:ascii="仿宋_GB2312" w:eastAsia="仿宋_GB2312" w:hAnsi="宋体" w:cs="宋体"/>
                <w:kern w:val="0"/>
                <w:szCs w:val="21"/>
              </w:rPr>
            </w:pPr>
            <w:r w:rsidRPr="00C14D22">
              <w:rPr>
                <w:rFonts w:ascii="宋体" w:hAnsi="宋体" w:cs="宋体" w:hint="eastAsia"/>
                <w:kern w:val="0"/>
                <w:szCs w:val="21"/>
              </w:rPr>
              <w:t>备</w:t>
            </w:r>
            <w:r w:rsidRPr="00C14D22">
              <w:rPr>
                <w:rFonts w:ascii="仿宋_GB2312" w:eastAsia="仿宋_GB2312" w:hAnsi="宋体" w:cs="宋体" w:hint="eastAsia"/>
                <w:kern w:val="0"/>
                <w:szCs w:val="21"/>
              </w:rPr>
              <w:t>注：</w:t>
            </w:r>
          </w:p>
        </w:tc>
      </w:tr>
      <w:tr w:rsidR="00C14D22" w:rsidRPr="00C14D22" w14:paraId="6CFEB8F9" w14:textId="77777777" w:rsidTr="00C14D22">
        <w:trPr>
          <w:trHeight w:val="270"/>
        </w:trPr>
        <w:tc>
          <w:tcPr>
            <w:tcW w:w="13457" w:type="dxa"/>
            <w:gridSpan w:val="9"/>
            <w:vMerge/>
            <w:tcBorders>
              <w:top w:val="single" w:sz="8" w:space="0" w:color="auto"/>
              <w:left w:val="single" w:sz="8" w:space="0" w:color="auto"/>
              <w:bottom w:val="single" w:sz="8" w:space="0" w:color="000000"/>
              <w:right w:val="single" w:sz="8" w:space="0" w:color="000000"/>
            </w:tcBorders>
            <w:vAlign w:val="center"/>
            <w:hideMark/>
          </w:tcPr>
          <w:p w14:paraId="06D67979" w14:textId="77777777" w:rsidR="00C14D22" w:rsidRPr="00C14D22" w:rsidRDefault="00C14D22" w:rsidP="00C14D22">
            <w:pPr>
              <w:widowControl/>
              <w:jc w:val="left"/>
              <w:rPr>
                <w:rFonts w:ascii="仿宋_GB2312" w:eastAsia="仿宋_GB2312" w:hAnsi="宋体" w:cs="宋体"/>
                <w:kern w:val="0"/>
                <w:szCs w:val="21"/>
              </w:rPr>
            </w:pPr>
          </w:p>
        </w:tc>
      </w:tr>
      <w:tr w:rsidR="00C14D22" w:rsidRPr="00C14D22" w14:paraId="5B101093" w14:textId="77777777" w:rsidTr="00C14D22">
        <w:trPr>
          <w:trHeight w:val="270"/>
        </w:trPr>
        <w:tc>
          <w:tcPr>
            <w:tcW w:w="13457" w:type="dxa"/>
            <w:gridSpan w:val="9"/>
            <w:vMerge/>
            <w:tcBorders>
              <w:top w:val="single" w:sz="8" w:space="0" w:color="auto"/>
              <w:left w:val="single" w:sz="8" w:space="0" w:color="auto"/>
              <w:bottom w:val="single" w:sz="8" w:space="0" w:color="000000"/>
              <w:right w:val="single" w:sz="8" w:space="0" w:color="000000"/>
            </w:tcBorders>
            <w:vAlign w:val="center"/>
            <w:hideMark/>
          </w:tcPr>
          <w:p w14:paraId="030B1422" w14:textId="77777777" w:rsidR="00C14D22" w:rsidRPr="00C14D22" w:rsidRDefault="00C14D22" w:rsidP="00C14D22">
            <w:pPr>
              <w:widowControl/>
              <w:jc w:val="left"/>
              <w:rPr>
                <w:rFonts w:ascii="仿宋_GB2312" w:eastAsia="仿宋_GB2312" w:hAnsi="宋体" w:cs="宋体"/>
                <w:kern w:val="0"/>
                <w:szCs w:val="21"/>
              </w:rPr>
            </w:pPr>
          </w:p>
        </w:tc>
      </w:tr>
      <w:tr w:rsidR="00C14D22" w:rsidRPr="00C14D22" w14:paraId="730CB83C" w14:textId="77777777" w:rsidTr="00C14D22">
        <w:trPr>
          <w:trHeight w:val="285"/>
        </w:trPr>
        <w:tc>
          <w:tcPr>
            <w:tcW w:w="13457" w:type="dxa"/>
            <w:gridSpan w:val="9"/>
            <w:vMerge/>
            <w:tcBorders>
              <w:top w:val="single" w:sz="8" w:space="0" w:color="auto"/>
              <w:left w:val="single" w:sz="8" w:space="0" w:color="auto"/>
              <w:bottom w:val="single" w:sz="8" w:space="0" w:color="000000"/>
              <w:right w:val="single" w:sz="8" w:space="0" w:color="000000"/>
            </w:tcBorders>
            <w:vAlign w:val="center"/>
            <w:hideMark/>
          </w:tcPr>
          <w:p w14:paraId="1258C866" w14:textId="77777777" w:rsidR="00C14D22" w:rsidRPr="00C14D22" w:rsidRDefault="00C14D22" w:rsidP="00C14D22">
            <w:pPr>
              <w:widowControl/>
              <w:jc w:val="left"/>
              <w:rPr>
                <w:rFonts w:ascii="仿宋_GB2312" w:eastAsia="仿宋_GB2312" w:hAnsi="宋体" w:cs="宋体"/>
                <w:kern w:val="0"/>
                <w:szCs w:val="21"/>
              </w:rPr>
            </w:pPr>
          </w:p>
        </w:tc>
      </w:tr>
    </w:tbl>
    <w:p w14:paraId="720102C7" w14:textId="77777777" w:rsidR="00261982" w:rsidRDefault="00261982" w:rsidP="00261982">
      <w:pPr>
        <w:rPr>
          <w:rFonts w:ascii="Times New Roman" w:eastAsia="仿宋_GB2312" w:hAnsi="Times New Roman"/>
          <w:szCs w:val="21"/>
        </w:rPr>
      </w:pPr>
      <w:r>
        <w:rPr>
          <w:rFonts w:ascii="Times New Roman" w:eastAsia="仿宋_GB2312" w:hAnsi="Times New Roman" w:hint="eastAsia"/>
          <w:szCs w:val="21"/>
        </w:rPr>
        <w:t>联系人：吴临风</w:t>
      </w:r>
      <w:r>
        <w:rPr>
          <w:rFonts w:ascii="Times New Roman" w:eastAsia="仿宋_GB2312" w:hAnsi="Times New Roman"/>
          <w:szCs w:val="21"/>
        </w:rPr>
        <w:t xml:space="preserve"> </w:t>
      </w:r>
      <w:r>
        <w:rPr>
          <w:rFonts w:ascii="Times New Roman" w:eastAsia="仿宋_GB2312" w:hAnsi="Times New Roman" w:hint="eastAsia"/>
          <w:szCs w:val="21"/>
        </w:rPr>
        <w:t>叶之伊</w:t>
      </w:r>
      <w:r>
        <w:rPr>
          <w:rFonts w:ascii="Times New Roman" w:eastAsia="仿宋_GB2312" w:hAnsi="Times New Roman"/>
          <w:szCs w:val="21"/>
        </w:rPr>
        <w:t xml:space="preserve">                                             </w:t>
      </w:r>
      <w:r>
        <w:rPr>
          <w:rFonts w:ascii="Times New Roman" w:eastAsia="仿宋_GB2312" w:hAnsi="Times New Roman" w:hint="eastAsia"/>
          <w:szCs w:val="21"/>
        </w:rPr>
        <w:t>联系电话：</w:t>
      </w:r>
      <w:r>
        <w:rPr>
          <w:rFonts w:ascii="Times New Roman" w:eastAsia="仿宋_GB2312" w:hAnsi="Times New Roman"/>
          <w:szCs w:val="21"/>
        </w:rPr>
        <w:t>010-68008724/68008714</w:t>
      </w:r>
    </w:p>
    <w:p w14:paraId="39F493C3" w14:textId="3940AAE1" w:rsidR="00DB3A5B" w:rsidRPr="008170E1" w:rsidRDefault="00DB3A5B" w:rsidP="00DB3A5B">
      <w:pPr>
        <w:jc w:val="left"/>
        <w:rPr>
          <w:rFonts w:ascii="Times New Roman" w:hAnsi="Times New Roman"/>
          <w:sz w:val="2"/>
        </w:rPr>
      </w:pPr>
      <w:r w:rsidRPr="004F42D0">
        <w:rPr>
          <w:rFonts w:ascii="Times New Roman" w:eastAsia="仿宋_GB2312" w:hAnsi="Times New Roman"/>
          <w:spacing w:val="11"/>
          <w:kern w:val="0"/>
          <w:szCs w:val="21"/>
          <w:fitText w:val="630" w:id="1989893376"/>
        </w:rPr>
        <w:t>E-mai</w:t>
      </w:r>
      <w:r w:rsidRPr="004F42D0">
        <w:rPr>
          <w:rFonts w:ascii="Times New Roman" w:eastAsia="仿宋_GB2312" w:hAnsi="Times New Roman"/>
          <w:spacing w:val="4"/>
          <w:kern w:val="0"/>
          <w:szCs w:val="21"/>
          <w:fitText w:val="630" w:id="1989893376"/>
        </w:rPr>
        <w:t>l</w:t>
      </w:r>
      <w:r>
        <w:rPr>
          <w:rFonts w:ascii="Times New Roman" w:eastAsia="仿宋_GB2312" w:hAnsi="Times New Roman" w:hint="eastAsia"/>
          <w:szCs w:val="21"/>
        </w:rPr>
        <w:t>：</w:t>
      </w:r>
      <w:r>
        <w:rPr>
          <w:rFonts w:ascii="Times New Roman" w:eastAsia="仿宋_GB2312" w:hAnsi="Times New Roman"/>
          <w:szCs w:val="21"/>
        </w:rPr>
        <w:t xml:space="preserve">trac@rachina.org.cn                                          </w:t>
      </w:r>
      <w:r>
        <w:rPr>
          <w:rFonts w:ascii="Times New Roman" w:eastAsia="仿宋_GB2312" w:hAnsi="Times New Roman" w:hint="eastAsia"/>
          <w:szCs w:val="21"/>
        </w:rPr>
        <w:t>传</w:t>
      </w:r>
      <w:r>
        <w:rPr>
          <w:rFonts w:ascii="Times New Roman" w:eastAsia="仿宋_GB2312" w:hAnsi="Times New Roman"/>
          <w:szCs w:val="21"/>
        </w:rPr>
        <w:t xml:space="preserve">    </w:t>
      </w:r>
      <w:r>
        <w:rPr>
          <w:rFonts w:ascii="Times New Roman" w:eastAsia="仿宋_GB2312" w:hAnsi="Times New Roman" w:hint="eastAsia"/>
          <w:szCs w:val="21"/>
        </w:rPr>
        <w:t>真：</w:t>
      </w:r>
      <w:r>
        <w:rPr>
          <w:rFonts w:ascii="Times New Roman" w:eastAsia="仿宋_GB2312" w:hAnsi="Times New Roman"/>
          <w:szCs w:val="21"/>
        </w:rPr>
        <w:t>010-68008749</w:t>
      </w:r>
    </w:p>
    <w:p w14:paraId="5A5DC9EC" w14:textId="77777777" w:rsidR="005F378E" w:rsidRPr="00DB3A5B" w:rsidRDefault="005F378E"/>
    <w:sectPr w:rsidR="005F378E" w:rsidRPr="00DB3A5B" w:rsidSect="00004ACF">
      <w:footerReference w:type="default" r:id="rId7"/>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1AAD" w14:textId="77777777" w:rsidR="00A73EF8" w:rsidRDefault="00A73EF8" w:rsidP="001F23EE">
      <w:r>
        <w:separator/>
      </w:r>
    </w:p>
  </w:endnote>
  <w:endnote w:type="continuationSeparator" w:id="0">
    <w:p w14:paraId="7AB9FEA1" w14:textId="77777777" w:rsidR="00A73EF8" w:rsidRDefault="00A73EF8" w:rsidP="001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786724"/>
      <w:docPartObj>
        <w:docPartGallery w:val="Page Numbers (Bottom of Page)"/>
        <w:docPartUnique/>
      </w:docPartObj>
    </w:sdtPr>
    <w:sdtEndPr/>
    <w:sdtContent>
      <w:p w14:paraId="55F72472" w14:textId="77777777" w:rsidR="001F23EE" w:rsidRDefault="00A73EF8">
        <w:pPr>
          <w:pStyle w:val="a5"/>
          <w:jc w:val="right"/>
        </w:pPr>
      </w:p>
    </w:sdtContent>
  </w:sdt>
  <w:p w14:paraId="053E1072" w14:textId="77777777" w:rsidR="001F23EE" w:rsidRDefault="001F23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A235" w14:textId="77777777" w:rsidR="00A73EF8" w:rsidRDefault="00A73EF8" w:rsidP="001F23EE">
      <w:r>
        <w:separator/>
      </w:r>
    </w:p>
  </w:footnote>
  <w:footnote w:type="continuationSeparator" w:id="0">
    <w:p w14:paraId="29D4191F" w14:textId="77777777" w:rsidR="00A73EF8" w:rsidRDefault="00A73EF8" w:rsidP="001F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12"/>
    <w:rsid w:val="00004ACF"/>
    <w:rsid w:val="000C0E1D"/>
    <w:rsid w:val="0011284F"/>
    <w:rsid w:val="0013607B"/>
    <w:rsid w:val="00174E6A"/>
    <w:rsid w:val="001F23EE"/>
    <w:rsid w:val="00200023"/>
    <w:rsid w:val="00223BEB"/>
    <w:rsid w:val="0024344D"/>
    <w:rsid w:val="00261982"/>
    <w:rsid w:val="002768B2"/>
    <w:rsid w:val="002B2705"/>
    <w:rsid w:val="002E2612"/>
    <w:rsid w:val="0036715D"/>
    <w:rsid w:val="003F4EB8"/>
    <w:rsid w:val="00450519"/>
    <w:rsid w:val="004C305E"/>
    <w:rsid w:val="004F42D0"/>
    <w:rsid w:val="005414A4"/>
    <w:rsid w:val="0055792F"/>
    <w:rsid w:val="00560FD7"/>
    <w:rsid w:val="005F378E"/>
    <w:rsid w:val="00621B22"/>
    <w:rsid w:val="0063797F"/>
    <w:rsid w:val="00644766"/>
    <w:rsid w:val="006E2ACA"/>
    <w:rsid w:val="007D2CA8"/>
    <w:rsid w:val="00892A42"/>
    <w:rsid w:val="00965F8D"/>
    <w:rsid w:val="00A73EF8"/>
    <w:rsid w:val="00A7467C"/>
    <w:rsid w:val="00AD7236"/>
    <w:rsid w:val="00B17A5C"/>
    <w:rsid w:val="00C04D45"/>
    <w:rsid w:val="00C14D22"/>
    <w:rsid w:val="00C3114B"/>
    <w:rsid w:val="00C73074"/>
    <w:rsid w:val="00C819FE"/>
    <w:rsid w:val="00D379A7"/>
    <w:rsid w:val="00D40169"/>
    <w:rsid w:val="00D72561"/>
    <w:rsid w:val="00D934B9"/>
    <w:rsid w:val="00DB3A5B"/>
    <w:rsid w:val="00DC1F1E"/>
    <w:rsid w:val="00E314A2"/>
    <w:rsid w:val="00E60228"/>
    <w:rsid w:val="00E64DC3"/>
    <w:rsid w:val="00E83C0B"/>
    <w:rsid w:val="00EC3424"/>
    <w:rsid w:val="00F03B81"/>
    <w:rsid w:val="00F26B81"/>
    <w:rsid w:val="00F90ABE"/>
    <w:rsid w:val="00FB0134"/>
    <w:rsid w:val="00FD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A8DB7"/>
  <w15:chartTrackingRefBased/>
  <w15:docId w15:val="{18963C1E-4455-436B-8E0E-72E111D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3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23EE"/>
    <w:rPr>
      <w:sz w:val="18"/>
      <w:szCs w:val="18"/>
    </w:rPr>
  </w:style>
  <w:style w:type="paragraph" w:styleId="a5">
    <w:name w:val="footer"/>
    <w:basedOn w:val="a"/>
    <w:link w:val="a6"/>
    <w:uiPriority w:val="99"/>
    <w:unhideWhenUsed/>
    <w:rsid w:val="001F2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23EE"/>
    <w:rPr>
      <w:sz w:val="18"/>
      <w:szCs w:val="18"/>
    </w:rPr>
  </w:style>
  <w:style w:type="table" w:styleId="a7">
    <w:name w:val="Table Grid"/>
    <w:basedOn w:val="a1"/>
    <w:uiPriority w:val="59"/>
    <w:rsid w:val="00E64D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3C0B"/>
    <w:rPr>
      <w:sz w:val="18"/>
      <w:szCs w:val="18"/>
    </w:rPr>
  </w:style>
  <w:style w:type="character" w:customStyle="1" w:styleId="a9">
    <w:name w:val="批注框文本 字符"/>
    <w:basedOn w:val="a0"/>
    <w:link w:val="a8"/>
    <w:uiPriority w:val="99"/>
    <w:semiHidden/>
    <w:rsid w:val="00E83C0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0500">
      <w:bodyDiv w:val="1"/>
      <w:marLeft w:val="0"/>
      <w:marRight w:val="0"/>
      <w:marTop w:val="0"/>
      <w:marBottom w:val="0"/>
      <w:divBdr>
        <w:top w:val="none" w:sz="0" w:space="0" w:color="auto"/>
        <w:left w:val="none" w:sz="0" w:space="0" w:color="auto"/>
        <w:bottom w:val="none" w:sz="0" w:space="0" w:color="auto"/>
        <w:right w:val="none" w:sz="0" w:space="0" w:color="auto"/>
      </w:divBdr>
    </w:div>
    <w:div w:id="362291354">
      <w:bodyDiv w:val="1"/>
      <w:marLeft w:val="0"/>
      <w:marRight w:val="0"/>
      <w:marTop w:val="0"/>
      <w:marBottom w:val="0"/>
      <w:divBdr>
        <w:top w:val="none" w:sz="0" w:space="0" w:color="auto"/>
        <w:left w:val="none" w:sz="0" w:space="0" w:color="auto"/>
        <w:bottom w:val="none" w:sz="0" w:space="0" w:color="auto"/>
        <w:right w:val="none" w:sz="0" w:space="0" w:color="auto"/>
      </w:divBdr>
    </w:div>
    <w:div w:id="489979257">
      <w:bodyDiv w:val="1"/>
      <w:marLeft w:val="0"/>
      <w:marRight w:val="0"/>
      <w:marTop w:val="0"/>
      <w:marBottom w:val="0"/>
      <w:divBdr>
        <w:top w:val="none" w:sz="0" w:space="0" w:color="auto"/>
        <w:left w:val="none" w:sz="0" w:space="0" w:color="auto"/>
        <w:bottom w:val="none" w:sz="0" w:space="0" w:color="auto"/>
        <w:right w:val="none" w:sz="0" w:space="0" w:color="auto"/>
      </w:divBdr>
    </w:div>
    <w:div w:id="560212295">
      <w:bodyDiv w:val="1"/>
      <w:marLeft w:val="0"/>
      <w:marRight w:val="0"/>
      <w:marTop w:val="0"/>
      <w:marBottom w:val="0"/>
      <w:divBdr>
        <w:top w:val="none" w:sz="0" w:space="0" w:color="auto"/>
        <w:left w:val="none" w:sz="0" w:space="0" w:color="auto"/>
        <w:bottom w:val="none" w:sz="0" w:space="0" w:color="auto"/>
        <w:right w:val="none" w:sz="0" w:space="0" w:color="auto"/>
      </w:divBdr>
    </w:div>
    <w:div w:id="613681340">
      <w:bodyDiv w:val="1"/>
      <w:marLeft w:val="0"/>
      <w:marRight w:val="0"/>
      <w:marTop w:val="0"/>
      <w:marBottom w:val="0"/>
      <w:divBdr>
        <w:top w:val="none" w:sz="0" w:space="0" w:color="auto"/>
        <w:left w:val="none" w:sz="0" w:space="0" w:color="auto"/>
        <w:bottom w:val="none" w:sz="0" w:space="0" w:color="auto"/>
        <w:right w:val="none" w:sz="0" w:space="0" w:color="auto"/>
      </w:divBdr>
    </w:div>
    <w:div w:id="731393080">
      <w:bodyDiv w:val="1"/>
      <w:marLeft w:val="0"/>
      <w:marRight w:val="0"/>
      <w:marTop w:val="0"/>
      <w:marBottom w:val="0"/>
      <w:divBdr>
        <w:top w:val="none" w:sz="0" w:space="0" w:color="auto"/>
        <w:left w:val="none" w:sz="0" w:space="0" w:color="auto"/>
        <w:bottom w:val="none" w:sz="0" w:space="0" w:color="auto"/>
        <w:right w:val="none" w:sz="0" w:space="0" w:color="auto"/>
      </w:divBdr>
    </w:div>
    <w:div w:id="844826077">
      <w:bodyDiv w:val="1"/>
      <w:marLeft w:val="0"/>
      <w:marRight w:val="0"/>
      <w:marTop w:val="0"/>
      <w:marBottom w:val="0"/>
      <w:divBdr>
        <w:top w:val="none" w:sz="0" w:space="0" w:color="auto"/>
        <w:left w:val="none" w:sz="0" w:space="0" w:color="auto"/>
        <w:bottom w:val="none" w:sz="0" w:space="0" w:color="auto"/>
        <w:right w:val="none" w:sz="0" w:space="0" w:color="auto"/>
      </w:divBdr>
    </w:div>
    <w:div w:id="1097218164">
      <w:bodyDiv w:val="1"/>
      <w:marLeft w:val="0"/>
      <w:marRight w:val="0"/>
      <w:marTop w:val="0"/>
      <w:marBottom w:val="0"/>
      <w:divBdr>
        <w:top w:val="none" w:sz="0" w:space="0" w:color="auto"/>
        <w:left w:val="none" w:sz="0" w:space="0" w:color="auto"/>
        <w:bottom w:val="none" w:sz="0" w:space="0" w:color="auto"/>
        <w:right w:val="none" w:sz="0" w:space="0" w:color="auto"/>
      </w:divBdr>
    </w:div>
    <w:div w:id="1664507380">
      <w:bodyDiv w:val="1"/>
      <w:marLeft w:val="0"/>
      <w:marRight w:val="0"/>
      <w:marTop w:val="0"/>
      <w:marBottom w:val="0"/>
      <w:divBdr>
        <w:top w:val="none" w:sz="0" w:space="0" w:color="auto"/>
        <w:left w:val="none" w:sz="0" w:space="0" w:color="auto"/>
        <w:bottom w:val="none" w:sz="0" w:space="0" w:color="auto"/>
        <w:right w:val="none" w:sz="0" w:space="0" w:color="auto"/>
      </w:divBdr>
    </w:div>
    <w:div w:id="1786735196">
      <w:bodyDiv w:val="1"/>
      <w:marLeft w:val="0"/>
      <w:marRight w:val="0"/>
      <w:marTop w:val="0"/>
      <w:marBottom w:val="0"/>
      <w:divBdr>
        <w:top w:val="none" w:sz="0" w:space="0" w:color="auto"/>
        <w:left w:val="none" w:sz="0" w:space="0" w:color="auto"/>
        <w:bottom w:val="none" w:sz="0" w:space="0" w:color="auto"/>
        <w:right w:val="none" w:sz="0" w:space="0" w:color="auto"/>
      </w:divBdr>
    </w:div>
    <w:div w:id="2134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77EE-AF18-4365-A6A0-ED4CAAB2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浩</dc:creator>
  <cp:keywords/>
  <dc:description/>
  <cp:lastModifiedBy>董 浩</cp:lastModifiedBy>
  <cp:revision>3</cp:revision>
  <cp:lastPrinted>2019-06-19T06:47:00Z</cp:lastPrinted>
  <dcterms:created xsi:type="dcterms:W3CDTF">2019-06-19T08:05:00Z</dcterms:created>
  <dcterms:modified xsi:type="dcterms:W3CDTF">2019-06-19T08:05:00Z</dcterms:modified>
</cp:coreProperties>
</file>