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4" w:line="560" w:lineRule="exact"/>
        <w:jc w:val="both"/>
        <w:outlineLvl w:val="1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spacing w:after="284" w:line="560" w:lineRule="exact"/>
        <w:jc w:val="center"/>
        <w:outlineLvl w:val="1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无线电协会团体标准制修订项目建议书</w:t>
      </w:r>
    </w:p>
    <w:tbl>
      <w:tblPr>
        <w:tblStyle w:val="2"/>
        <w:tblW w:w="84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59"/>
        <w:gridCol w:w="426"/>
        <w:gridCol w:w="533"/>
        <w:gridCol w:w="959"/>
        <w:gridCol w:w="1376"/>
        <w:gridCol w:w="1339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建议项目名称 （中文）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建议项目名称 （英文）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制定或修订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□ 制定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□ 修订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被修订标准号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采用程度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□IDT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□MOD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□NEQ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采标号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采用国际标准名称（中文）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采用国际标准名称（英文）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建议单位名称</w:t>
            </w:r>
          </w:p>
        </w:tc>
        <w:tc>
          <w:tcPr>
            <w:tcW w:w="28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项目周期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目的、必要性和可行性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范围和主要技术内容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国内外情况简要说明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其他情况说明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建议单位意见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（签字、盖公章）                                                                                                 年    月    日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牵头单位意见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（签字、盖公章）                    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技术工作组组长意见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（签字）                    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专家委员会意见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（签字）                    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协会审批意见</w:t>
            </w:r>
          </w:p>
        </w:tc>
        <w:tc>
          <w:tcPr>
            <w:tcW w:w="7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（签字、盖公章）                           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20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注：如本表空间不够，可另附页。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31FB0"/>
    <w:rsid w:val="32F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2019-12-12T06:57:00Z</dcterms:created>
  <dc:creator>中国无线电协会</dc:creator>
  <cp:lastModifiedBy>HlpMHlpU</cp:lastModifiedBy>
  <cp:lastPrinted>2021-03-04T07:29:48Z</cp:lastPrinted>
  <dcterms:modified xsi:type="dcterms:W3CDTF">2021-03-04T07:30:33Z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